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62" w:rsidRDefault="00AE3F62">
      <w:bookmarkStart w:id="0" w:name="_GoBack"/>
      <w:bookmarkEnd w:id="0"/>
    </w:p>
    <w:p w:rsidR="00AE3F62" w:rsidRDefault="00AE3F62" w:rsidP="00AE3F62">
      <w:pPr>
        <w:autoSpaceDE w:val="0"/>
        <w:autoSpaceDN w:val="0"/>
        <w:adjustRightInd w:val="0"/>
        <w:jc w:val="right"/>
        <w:rPr>
          <w:rFonts w:asciiTheme="majorBidi" w:hAnsiTheme="majorBidi" w:cstheme="majorBidi"/>
          <w:b/>
          <w:bCs/>
        </w:rPr>
      </w:pPr>
      <w:r w:rsidRPr="00DF12D4">
        <w:rPr>
          <w:rFonts w:asciiTheme="majorBidi" w:hAnsiTheme="majorBidi" w:cstheme="majorBidi"/>
          <w:b/>
          <w:bCs/>
          <w:noProof/>
          <w:lang w:eastAsia="zh-CN"/>
        </w:rPr>
        <w:drawing>
          <wp:inline distT="0" distB="0" distL="0" distR="0" wp14:anchorId="75325176" wp14:editId="266C1D7F">
            <wp:extent cx="1648968" cy="661416"/>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968" cy="661416"/>
                    </a:xfrm>
                    <a:prstGeom prst="rect">
                      <a:avLst/>
                    </a:prstGeom>
                  </pic:spPr>
                </pic:pic>
              </a:graphicData>
            </a:graphic>
          </wp:inline>
        </w:drawing>
      </w:r>
    </w:p>
    <w:p w:rsidR="00AE3F62" w:rsidRDefault="00AE3F62" w:rsidP="00AE3F62">
      <w:pPr>
        <w:autoSpaceDE w:val="0"/>
        <w:autoSpaceDN w:val="0"/>
        <w:adjustRightInd w:val="0"/>
        <w:rPr>
          <w:rFonts w:asciiTheme="majorBidi" w:hAnsiTheme="majorBidi" w:cstheme="majorBidi"/>
          <w:b/>
          <w:bCs/>
        </w:rPr>
      </w:pPr>
    </w:p>
    <w:p w:rsidR="00AE3F62" w:rsidRDefault="00412B0D" w:rsidP="00412B0D">
      <w:pPr>
        <w:rPr>
          <w:rFonts w:asciiTheme="minorBidi" w:hAnsiTheme="minorBidi" w:cstheme="minorBidi"/>
          <w:sz w:val="22"/>
          <w:szCs w:val="22"/>
        </w:rPr>
      </w:pPr>
      <w:r>
        <w:rPr>
          <w:rFonts w:asciiTheme="minorBidi" w:hAnsiTheme="minorBidi" w:cstheme="minorBidi"/>
          <w:sz w:val="22"/>
          <w:szCs w:val="22"/>
        </w:rPr>
        <w:t>May 2</w:t>
      </w:r>
      <w:r w:rsidR="00A5533F" w:rsidRPr="007B3EF6">
        <w:rPr>
          <w:rFonts w:asciiTheme="minorBidi" w:hAnsiTheme="minorBidi" w:cstheme="minorBidi"/>
          <w:sz w:val="22"/>
          <w:szCs w:val="22"/>
        </w:rPr>
        <w:t>01</w:t>
      </w:r>
      <w:r>
        <w:rPr>
          <w:rFonts w:asciiTheme="minorBidi" w:hAnsiTheme="minorBidi" w:cstheme="minorBidi"/>
          <w:sz w:val="22"/>
          <w:szCs w:val="22"/>
        </w:rPr>
        <w:t>7</w:t>
      </w:r>
    </w:p>
    <w:p w:rsidR="007B3EF6" w:rsidRPr="007B3EF6" w:rsidRDefault="007B3EF6" w:rsidP="007B3EF6">
      <w:pPr>
        <w:rPr>
          <w:rFonts w:asciiTheme="minorBidi" w:hAnsiTheme="minorBidi" w:cstheme="minorBidi"/>
          <w:sz w:val="22"/>
          <w:szCs w:val="22"/>
        </w:rPr>
      </w:pPr>
    </w:p>
    <w:p w:rsidR="00AE3F62" w:rsidRDefault="00AE3F62" w:rsidP="007B3EF6">
      <w:pPr>
        <w:rPr>
          <w:rFonts w:asciiTheme="minorBidi" w:hAnsiTheme="minorBidi" w:cstheme="minorBidi"/>
          <w:b/>
          <w:sz w:val="22"/>
          <w:szCs w:val="22"/>
        </w:rPr>
      </w:pPr>
      <w:r w:rsidRPr="007B3EF6">
        <w:rPr>
          <w:rFonts w:asciiTheme="minorBidi" w:hAnsiTheme="minorBidi" w:cstheme="minorBidi"/>
          <w:b/>
          <w:sz w:val="22"/>
          <w:szCs w:val="22"/>
        </w:rPr>
        <w:t>General Policy Statement GPS3</w:t>
      </w:r>
    </w:p>
    <w:p w:rsidR="007B3EF6" w:rsidRPr="007B3EF6" w:rsidRDefault="007B3EF6" w:rsidP="007B3EF6">
      <w:pPr>
        <w:rPr>
          <w:rFonts w:asciiTheme="minorBidi" w:hAnsiTheme="minorBidi" w:cstheme="minorBidi"/>
          <w:b/>
          <w:sz w:val="22"/>
          <w:szCs w:val="22"/>
        </w:rPr>
      </w:pPr>
    </w:p>
    <w:p w:rsidR="00AE3F62" w:rsidRPr="007B3EF6" w:rsidRDefault="00AE3F62" w:rsidP="007B3EF6">
      <w:pPr>
        <w:rPr>
          <w:rFonts w:asciiTheme="minorBidi" w:hAnsiTheme="minorBidi" w:cstheme="minorBidi"/>
          <w:b/>
          <w:bCs/>
          <w:sz w:val="22"/>
          <w:szCs w:val="22"/>
        </w:rPr>
      </w:pPr>
      <w:r w:rsidRPr="007B3EF6">
        <w:rPr>
          <w:rFonts w:asciiTheme="minorBidi" w:hAnsiTheme="minorBidi" w:cstheme="minorBidi"/>
          <w:b/>
          <w:sz w:val="22"/>
          <w:szCs w:val="22"/>
        </w:rPr>
        <w:t>Safeguarding Policy</w:t>
      </w:r>
    </w:p>
    <w:p w:rsidR="00AE3F62" w:rsidRPr="007B3EF6" w:rsidRDefault="00AE3F62" w:rsidP="007B3EF6">
      <w:pPr>
        <w:rPr>
          <w:rFonts w:asciiTheme="minorBidi" w:hAnsiTheme="minorBidi" w:cstheme="minorBidi"/>
          <w:b/>
          <w:bCs/>
          <w:sz w:val="22"/>
          <w:szCs w:val="22"/>
        </w:rPr>
      </w:pPr>
    </w:p>
    <w:p w:rsidR="00AE3F62" w:rsidRPr="007B3EF6" w:rsidRDefault="00AE3F62" w:rsidP="007B3EF6">
      <w:pPr>
        <w:rPr>
          <w:rFonts w:asciiTheme="minorBidi" w:hAnsiTheme="minorBidi" w:cstheme="minorBidi"/>
          <w:b/>
          <w:bCs/>
          <w:sz w:val="22"/>
          <w:szCs w:val="22"/>
        </w:rPr>
      </w:pPr>
    </w:p>
    <w:p w:rsidR="00AE3F62" w:rsidRPr="007B3EF6" w:rsidRDefault="00685B87" w:rsidP="007B3EF6">
      <w:pPr>
        <w:rPr>
          <w:rFonts w:asciiTheme="minorBidi" w:hAnsiTheme="minorBidi" w:cstheme="minorBidi"/>
          <w:b/>
          <w:bCs/>
          <w:sz w:val="22"/>
          <w:szCs w:val="22"/>
        </w:rPr>
      </w:pPr>
      <w:r>
        <w:rPr>
          <w:rFonts w:asciiTheme="minorBidi" w:hAnsiTheme="minorBidi" w:cstheme="minorBidi"/>
          <w:b/>
          <w:bCs/>
          <w:sz w:val="22"/>
          <w:szCs w:val="22"/>
        </w:rPr>
        <w:t>1</w:t>
      </w:r>
      <w:r>
        <w:rPr>
          <w:rFonts w:asciiTheme="minorBidi" w:hAnsiTheme="minorBidi" w:cstheme="minorBidi"/>
          <w:b/>
          <w:bCs/>
          <w:sz w:val="22"/>
          <w:szCs w:val="22"/>
        </w:rPr>
        <w:tab/>
      </w:r>
      <w:r w:rsidR="00AE3F62" w:rsidRPr="007B3EF6">
        <w:rPr>
          <w:rFonts w:asciiTheme="minorBidi" w:hAnsiTheme="minorBidi" w:cstheme="minorBidi"/>
          <w:b/>
          <w:bCs/>
          <w:sz w:val="22"/>
          <w:szCs w:val="22"/>
        </w:rPr>
        <w:t>Introduction</w:t>
      </w:r>
    </w:p>
    <w:p w:rsidR="00A5533F" w:rsidRPr="007B3EF6" w:rsidRDefault="00A5533F" w:rsidP="007B3EF6">
      <w:pPr>
        <w:rPr>
          <w:rFonts w:asciiTheme="minorBidi" w:hAnsiTheme="minorBidi" w:cstheme="minorBidi"/>
          <w:b/>
          <w:bCs/>
          <w:sz w:val="22"/>
          <w:szCs w:val="22"/>
        </w:rPr>
      </w:pPr>
    </w:p>
    <w:p w:rsidR="00A5533F" w:rsidRPr="007B3EF6"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1.1</w:t>
      </w:r>
      <w:r>
        <w:rPr>
          <w:rFonts w:asciiTheme="minorBidi" w:hAnsiTheme="minorBidi" w:cstheme="minorBidi"/>
          <w:sz w:val="22"/>
          <w:szCs w:val="22"/>
        </w:rPr>
        <w:tab/>
      </w:r>
      <w:r w:rsidR="00AE3F62" w:rsidRPr="007B3EF6">
        <w:rPr>
          <w:rFonts w:asciiTheme="minorBidi" w:hAnsiTheme="minorBidi" w:cstheme="minorBidi"/>
          <w:sz w:val="22"/>
          <w:szCs w:val="22"/>
        </w:rPr>
        <w:t xml:space="preserve">Middlesex University is committed to providing a safe and secure environment for all students, employees and individual visitors who access its facilities and services. The University acknowledges its particular responsibility to safeguard the wellbeing of under-18s and adults at risk engaged in the range of the University’s activities. This is achieved by ensuring that there are appropriate arrangements in place to enable the University to discharge its duty to provide a safe and secure environment, to prevent abuse, and to respond appropriately to suspected or reported abuse of under-18s or adults at risk. </w:t>
      </w:r>
    </w:p>
    <w:p w:rsidR="00A5533F" w:rsidRPr="007B3EF6" w:rsidRDefault="00A5533F" w:rsidP="007B3EF6">
      <w:pPr>
        <w:rPr>
          <w:rFonts w:asciiTheme="minorBidi" w:hAnsiTheme="minorBidi" w:cstheme="minorBidi"/>
          <w:sz w:val="22"/>
          <w:szCs w:val="22"/>
        </w:rPr>
      </w:pPr>
    </w:p>
    <w:p w:rsidR="00AE3F62" w:rsidRPr="007B3EF6"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1.2</w:t>
      </w:r>
      <w:r>
        <w:rPr>
          <w:rFonts w:asciiTheme="minorBidi" w:hAnsiTheme="minorBidi" w:cstheme="minorBidi"/>
          <w:sz w:val="22"/>
          <w:szCs w:val="22"/>
        </w:rPr>
        <w:tab/>
      </w:r>
      <w:r w:rsidR="00AE3F62" w:rsidRPr="007B3EF6">
        <w:rPr>
          <w:rFonts w:asciiTheme="minorBidi" w:hAnsiTheme="minorBidi" w:cstheme="minorBidi"/>
          <w:sz w:val="22"/>
          <w:szCs w:val="22"/>
        </w:rPr>
        <w:t xml:space="preserve">This policy is intended to give a framework for </w:t>
      </w:r>
      <w:r w:rsidR="007B3EF6">
        <w:rPr>
          <w:rFonts w:asciiTheme="minorBidi" w:hAnsiTheme="minorBidi" w:cstheme="minorBidi"/>
          <w:sz w:val="22"/>
          <w:szCs w:val="22"/>
        </w:rPr>
        <w:t>members of the university and contractors</w:t>
      </w:r>
      <w:r w:rsidR="00A5533F" w:rsidRPr="007B3EF6">
        <w:rPr>
          <w:rFonts w:asciiTheme="minorBidi" w:hAnsiTheme="minorBidi" w:cstheme="minorBidi"/>
          <w:sz w:val="22"/>
          <w:szCs w:val="22"/>
        </w:rPr>
        <w:t xml:space="preserve"> in the unlikely event that a s</w:t>
      </w:r>
      <w:r w:rsidR="00AE3F62" w:rsidRPr="007B3EF6">
        <w:rPr>
          <w:rFonts w:asciiTheme="minorBidi" w:hAnsiTheme="minorBidi" w:cstheme="minorBidi"/>
          <w:sz w:val="22"/>
          <w:szCs w:val="22"/>
        </w:rPr>
        <w:t>afeguarding issue arises and to provide a framework to help the University prevent occurrences.</w:t>
      </w:r>
    </w:p>
    <w:p w:rsidR="00AE3F62" w:rsidRPr="007B3EF6" w:rsidRDefault="00AE3F62" w:rsidP="007B3EF6">
      <w:pPr>
        <w:rPr>
          <w:rFonts w:asciiTheme="minorBidi" w:hAnsiTheme="minorBidi" w:cstheme="minorBidi"/>
          <w:sz w:val="22"/>
          <w:szCs w:val="22"/>
        </w:rPr>
      </w:pPr>
    </w:p>
    <w:p w:rsidR="00A5533F" w:rsidRPr="007B3EF6" w:rsidRDefault="00685B87" w:rsidP="007B3EF6">
      <w:pPr>
        <w:rPr>
          <w:rFonts w:asciiTheme="minorBidi" w:hAnsiTheme="minorBidi" w:cstheme="minorBidi"/>
          <w:sz w:val="22"/>
          <w:szCs w:val="22"/>
        </w:rPr>
      </w:pPr>
      <w:r>
        <w:rPr>
          <w:rFonts w:asciiTheme="minorBidi" w:hAnsiTheme="minorBidi" w:cstheme="minorBidi"/>
          <w:sz w:val="22"/>
          <w:szCs w:val="22"/>
        </w:rPr>
        <w:t>1.3</w:t>
      </w:r>
      <w:r>
        <w:rPr>
          <w:rFonts w:asciiTheme="minorBidi" w:hAnsiTheme="minorBidi" w:cstheme="minorBidi"/>
          <w:sz w:val="22"/>
          <w:szCs w:val="22"/>
        </w:rPr>
        <w:tab/>
      </w:r>
      <w:r w:rsidR="00AE3F62" w:rsidRPr="007B3EF6">
        <w:rPr>
          <w:rFonts w:asciiTheme="minorBidi" w:hAnsiTheme="minorBidi" w:cstheme="minorBidi"/>
          <w:sz w:val="22"/>
          <w:szCs w:val="22"/>
        </w:rPr>
        <w:t xml:space="preserve">This policy recognises that </w:t>
      </w:r>
      <w:r w:rsidR="00A5533F" w:rsidRPr="007B3EF6">
        <w:rPr>
          <w:rFonts w:asciiTheme="minorBidi" w:hAnsiTheme="minorBidi" w:cstheme="minorBidi"/>
          <w:sz w:val="22"/>
          <w:szCs w:val="22"/>
        </w:rPr>
        <w:t xml:space="preserve">student </w:t>
      </w:r>
      <w:r w:rsidR="00AE3F62" w:rsidRPr="007B3EF6">
        <w:rPr>
          <w:rFonts w:asciiTheme="minorBidi" w:hAnsiTheme="minorBidi" w:cstheme="minorBidi"/>
          <w:sz w:val="22"/>
          <w:szCs w:val="22"/>
        </w:rPr>
        <w:t>under</w:t>
      </w:r>
      <w:r w:rsidR="00A5533F" w:rsidRPr="007B3EF6">
        <w:rPr>
          <w:rFonts w:asciiTheme="minorBidi" w:hAnsiTheme="minorBidi" w:cstheme="minorBidi"/>
          <w:sz w:val="22"/>
          <w:szCs w:val="22"/>
        </w:rPr>
        <w:t xml:space="preserve"> the age of</w:t>
      </w:r>
      <w:r w:rsidR="00AE3F62" w:rsidRPr="007B3EF6">
        <w:rPr>
          <w:rFonts w:asciiTheme="minorBidi" w:hAnsiTheme="minorBidi" w:cstheme="minorBidi"/>
          <w:sz w:val="22"/>
          <w:szCs w:val="22"/>
        </w:rPr>
        <w:t xml:space="preserve"> 18 </w:t>
      </w:r>
      <w:proofErr w:type="gramStart"/>
      <w:r w:rsidR="00AE3F62" w:rsidRPr="007B3EF6">
        <w:rPr>
          <w:rFonts w:asciiTheme="minorBidi" w:hAnsiTheme="minorBidi" w:cstheme="minorBidi"/>
          <w:sz w:val="22"/>
          <w:szCs w:val="22"/>
        </w:rPr>
        <w:t>study</w:t>
      </w:r>
      <w:proofErr w:type="gramEnd"/>
      <w:r w:rsidR="00AE3F62" w:rsidRPr="007B3EF6">
        <w:rPr>
          <w:rFonts w:asciiTheme="minorBidi" w:hAnsiTheme="minorBidi" w:cstheme="minorBidi"/>
          <w:sz w:val="22"/>
          <w:szCs w:val="22"/>
        </w:rPr>
        <w:t xml:space="preserve"> at the University</w:t>
      </w:r>
      <w:r w:rsidR="00A5533F" w:rsidRPr="007B3EF6">
        <w:rPr>
          <w:rFonts w:asciiTheme="minorBidi" w:hAnsiTheme="minorBidi" w:cstheme="minorBidi"/>
          <w:sz w:val="22"/>
          <w:szCs w:val="22"/>
        </w:rPr>
        <w:t>.</w:t>
      </w:r>
    </w:p>
    <w:p w:rsidR="00AE3F62" w:rsidRPr="007B3EF6" w:rsidRDefault="00AE3F62" w:rsidP="007B3EF6">
      <w:pPr>
        <w:rPr>
          <w:rFonts w:asciiTheme="minorBidi" w:hAnsiTheme="minorBidi" w:cstheme="minorBidi"/>
          <w:b/>
          <w:bCs/>
          <w:sz w:val="22"/>
          <w:szCs w:val="22"/>
        </w:rPr>
      </w:pPr>
    </w:p>
    <w:p w:rsidR="00AE3F62" w:rsidRPr="007B3EF6" w:rsidRDefault="00685B87" w:rsidP="007B3EF6">
      <w:pPr>
        <w:rPr>
          <w:rFonts w:asciiTheme="minorBidi" w:hAnsiTheme="minorBidi" w:cstheme="minorBidi"/>
          <w:b/>
          <w:bCs/>
          <w:sz w:val="22"/>
          <w:szCs w:val="22"/>
        </w:rPr>
      </w:pPr>
      <w:r>
        <w:rPr>
          <w:rFonts w:asciiTheme="minorBidi" w:hAnsiTheme="minorBidi" w:cstheme="minorBidi"/>
          <w:b/>
          <w:bCs/>
          <w:sz w:val="22"/>
          <w:szCs w:val="22"/>
        </w:rPr>
        <w:t>2</w:t>
      </w:r>
      <w:r>
        <w:rPr>
          <w:rFonts w:asciiTheme="minorBidi" w:hAnsiTheme="minorBidi" w:cstheme="minorBidi"/>
          <w:b/>
          <w:bCs/>
          <w:sz w:val="22"/>
          <w:szCs w:val="22"/>
        </w:rPr>
        <w:tab/>
      </w:r>
      <w:r w:rsidR="00AE3F62" w:rsidRPr="007B3EF6">
        <w:rPr>
          <w:rFonts w:asciiTheme="minorBidi" w:hAnsiTheme="minorBidi" w:cstheme="minorBidi"/>
          <w:b/>
          <w:bCs/>
          <w:sz w:val="22"/>
          <w:szCs w:val="22"/>
        </w:rPr>
        <w:t>Statutory Duty</w:t>
      </w:r>
    </w:p>
    <w:p w:rsidR="00AE3F62" w:rsidRPr="007B3EF6" w:rsidRDefault="00AE3F62" w:rsidP="007B3EF6">
      <w:pPr>
        <w:rPr>
          <w:rFonts w:asciiTheme="minorBidi" w:hAnsiTheme="minorBidi" w:cstheme="minorBidi"/>
          <w:b/>
          <w:bCs/>
          <w:sz w:val="22"/>
          <w:szCs w:val="22"/>
        </w:rPr>
      </w:pPr>
    </w:p>
    <w:p w:rsidR="00AE3F62" w:rsidRPr="007B3EF6"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2.1</w:t>
      </w:r>
      <w:r>
        <w:rPr>
          <w:rFonts w:asciiTheme="minorBidi" w:hAnsiTheme="minorBidi" w:cstheme="minorBidi"/>
          <w:sz w:val="22"/>
          <w:szCs w:val="22"/>
        </w:rPr>
        <w:tab/>
      </w:r>
      <w:r w:rsidR="00AE3F62" w:rsidRPr="007B3EF6">
        <w:rPr>
          <w:rFonts w:asciiTheme="minorBidi" w:hAnsiTheme="minorBidi" w:cstheme="minorBidi"/>
          <w:sz w:val="22"/>
          <w:szCs w:val="22"/>
        </w:rPr>
        <w:t xml:space="preserve">Under the Children Act 1989 educational institutions have </w:t>
      </w:r>
      <w:r w:rsidR="00A5533F" w:rsidRPr="007B3EF6">
        <w:rPr>
          <w:rFonts w:asciiTheme="minorBidi" w:hAnsiTheme="minorBidi" w:cstheme="minorBidi"/>
          <w:sz w:val="22"/>
          <w:szCs w:val="22"/>
        </w:rPr>
        <w:t xml:space="preserve">a duty to promote and safeguard </w:t>
      </w:r>
      <w:r w:rsidR="00AE3F62" w:rsidRPr="007B3EF6">
        <w:rPr>
          <w:rFonts w:asciiTheme="minorBidi" w:hAnsiTheme="minorBidi" w:cstheme="minorBidi"/>
          <w:sz w:val="22"/>
          <w:szCs w:val="22"/>
        </w:rPr>
        <w:t xml:space="preserve">the welfare of children and young people under the age of 18, and under The Children and Families Act 2014 and the Care Act 2014 Act, to protect the welfare of adults at risk. The Children Act 2004 also requires that agencies work co-operatively to protect the welfare of children. </w:t>
      </w:r>
    </w:p>
    <w:p w:rsidR="00AE3F62" w:rsidRPr="007B3EF6" w:rsidRDefault="00AE3F62" w:rsidP="007B3EF6">
      <w:pPr>
        <w:rPr>
          <w:rFonts w:asciiTheme="minorBidi" w:hAnsiTheme="minorBidi" w:cstheme="minorBidi"/>
          <w:sz w:val="22"/>
          <w:szCs w:val="22"/>
        </w:rPr>
      </w:pPr>
    </w:p>
    <w:p w:rsidR="00AE3F62" w:rsidRPr="007B3EF6"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2.2</w:t>
      </w:r>
      <w:r>
        <w:rPr>
          <w:rFonts w:asciiTheme="minorBidi" w:hAnsiTheme="minorBidi" w:cstheme="minorBidi"/>
          <w:sz w:val="22"/>
          <w:szCs w:val="22"/>
        </w:rPr>
        <w:tab/>
      </w:r>
      <w:r w:rsidR="00AE3F62" w:rsidRPr="007B3EF6">
        <w:rPr>
          <w:rFonts w:asciiTheme="minorBidi" w:hAnsiTheme="minorBidi" w:cstheme="minorBidi"/>
          <w:sz w:val="22"/>
          <w:szCs w:val="22"/>
        </w:rPr>
        <w:t>There is no legislation in the area of safeguarding that is directed specifically at HEIs.  However, there is guidance. An extract from the Executive Summary: Safeguarding Children: Guidance for English Higher Education institutions (HEIs), Department for Innovation, Universities and Skills (2007) reads:</w:t>
      </w:r>
    </w:p>
    <w:p w:rsidR="00AE3F62" w:rsidRPr="007B3EF6" w:rsidRDefault="00AE3F62" w:rsidP="007B3EF6">
      <w:pPr>
        <w:rPr>
          <w:rFonts w:asciiTheme="minorBidi" w:hAnsiTheme="minorBidi" w:cstheme="minorBidi"/>
          <w:sz w:val="22"/>
          <w:szCs w:val="22"/>
        </w:rPr>
      </w:pPr>
    </w:p>
    <w:p w:rsidR="00AE3F62" w:rsidRPr="007B3EF6" w:rsidRDefault="00AE3F62" w:rsidP="00685B87">
      <w:pPr>
        <w:ind w:left="720"/>
        <w:rPr>
          <w:rFonts w:asciiTheme="minorBidi" w:hAnsiTheme="minorBidi" w:cstheme="minorBidi"/>
          <w:i/>
          <w:iCs/>
          <w:sz w:val="22"/>
          <w:szCs w:val="22"/>
        </w:rPr>
      </w:pPr>
      <w:r w:rsidRPr="007B3EF6">
        <w:rPr>
          <w:rFonts w:asciiTheme="minorBidi" w:hAnsiTheme="minorBidi" w:cstheme="minorBidi"/>
          <w:i/>
          <w:iCs/>
          <w:sz w:val="22"/>
          <w:szCs w:val="22"/>
        </w:rPr>
        <w:t xml:space="preserve">“Effective safeguarding practice starts with having in place effective procedures. Lines of responsibility should be clear, with leadership from the highest level. Representatives from across the HEI should be involved in implementation and in contributing to a culture in which safeguarding is discussed openly. Staff with particular responsibilities will need appropriate training, and all staff </w:t>
      </w:r>
      <w:proofErr w:type="gramStart"/>
      <w:r w:rsidRPr="007B3EF6">
        <w:rPr>
          <w:rFonts w:asciiTheme="minorBidi" w:hAnsiTheme="minorBidi" w:cstheme="minorBidi"/>
          <w:i/>
          <w:iCs/>
          <w:sz w:val="22"/>
          <w:szCs w:val="22"/>
        </w:rPr>
        <w:t>need</w:t>
      </w:r>
      <w:proofErr w:type="gramEnd"/>
      <w:r w:rsidRPr="007B3EF6">
        <w:rPr>
          <w:rFonts w:asciiTheme="minorBidi" w:hAnsiTheme="minorBidi" w:cstheme="minorBidi"/>
          <w:i/>
          <w:iCs/>
          <w:sz w:val="22"/>
          <w:szCs w:val="22"/>
        </w:rPr>
        <w:t xml:space="preserve"> to be aware of the HEI’s policy and procedures.”</w:t>
      </w:r>
    </w:p>
    <w:p w:rsidR="00AE3F62" w:rsidRPr="007B3EF6" w:rsidRDefault="00AE3F62" w:rsidP="007B3EF6">
      <w:pPr>
        <w:rPr>
          <w:rFonts w:asciiTheme="minorBidi" w:hAnsiTheme="minorBidi" w:cstheme="minorBidi"/>
          <w:sz w:val="22"/>
          <w:szCs w:val="22"/>
        </w:rPr>
      </w:pPr>
    </w:p>
    <w:p w:rsidR="00AE3F62" w:rsidRPr="007B3EF6"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2.3</w:t>
      </w:r>
      <w:r>
        <w:rPr>
          <w:rFonts w:asciiTheme="minorBidi" w:hAnsiTheme="minorBidi" w:cstheme="minorBidi"/>
          <w:sz w:val="22"/>
          <w:szCs w:val="22"/>
        </w:rPr>
        <w:tab/>
      </w:r>
      <w:r w:rsidR="00AE3F62" w:rsidRPr="007B3EF6">
        <w:rPr>
          <w:rFonts w:asciiTheme="minorBidi" w:hAnsiTheme="minorBidi" w:cstheme="minorBidi"/>
          <w:sz w:val="22"/>
          <w:szCs w:val="22"/>
        </w:rPr>
        <w:t xml:space="preserve">This policy has been written with reference to the Pan London Child Protection procedures. </w:t>
      </w:r>
    </w:p>
    <w:p w:rsidR="00A5533F" w:rsidRPr="007B3EF6" w:rsidRDefault="00A5533F" w:rsidP="007B3EF6">
      <w:pPr>
        <w:rPr>
          <w:rFonts w:asciiTheme="minorBidi" w:hAnsiTheme="minorBidi" w:cstheme="minorBidi"/>
          <w:sz w:val="22"/>
          <w:szCs w:val="22"/>
        </w:rPr>
      </w:pPr>
    </w:p>
    <w:p w:rsidR="00A5533F" w:rsidRPr="00C140F9" w:rsidRDefault="00685B87" w:rsidP="00F02EBF">
      <w:pPr>
        <w:rPr>
          <w:rFonts w:asciiTheme="minorBidi" w:hAnsiTheme="minorBidi" w:cstheme="minorBidi"/>
          <w:sz w:val="22"/>
          <w:szCs w:val="22"/>
        </w:rPr>
      </w:pPr>
      <w:r w:rsidRPr="00C140F9">
        <w:rPr>
          <w:rFonts w:asciiTheme="minorBidi" w:hAnsiTheme="minorBidi" w:cstheme="minorBidi"/>
          <w:sz w:val="22"/>
          <w:szCs w:val="22"/>
        </w:rPr>
        <w:t>2.4</w:t>
      </w:r>
      <w:r w:rsidRPr="00C140F9">
        <w:rPr>
          <w:rFonts w:asciiTheme="minorBidi" w:hAnsiTheme="minorBidi" w:cstheme="minorBidi"/>
          <w:sz w:val="22"/>
          <w:szCs w:val="22"/>
        </w:rPr>
        <w:tab/>
      </w:r>
      <w:r w:rsidR="00A5533F" w:rsidRPr="00C140F9">
        <w:rPr>
          <w:rFonts w:asciiTheme="minorBidi" w:hAnsiTheme="minorBidi" w:cstheme="minorBidi"/>
          <w:sz w:val="22"/>
          <w:szCs w:val="22"/>
        </w:rPr>
        <w:t>This policy has been written with reference to Tier 4 sponsor guidance.</w:t>
      </w:r>
    </w:p>
    <w:p w:rsidR="00AE3F62" w:rsidRPr="00C140F9" w:rsidRDefault="00AE3F62" w:rsidP="007B3EF6">
      <w:pPr>
        <w:rPr>
          <w:rFonts w:asciiTheme="minorBidi" w:hAnsiTheme="minorBidi" w:cstheme="minorBidi"/>
          <w:sz w:val="22"/>
          <w:szCs w:val="22"/>
        </w:rPr>
      </w:pPr>
    </w:p>
    <w:p w:rsidR="00AE3F62" w:rsidRPr="00193449" w:rsidRDefault="00685B87" w:rsidP="007976B0">
      <w:pPr>
        <w:ind w:left="720" w:hanging="720"/>
        <w:rPr>
          <w:rFonts w:asciiTheme="minorBidi" w:hAnsiTheme="minorBidi" w:cstheme="minorBidi"/>
          <w:sz w:val="22"/>
          <w:szCs w:val="22"/>
        </w:rPr>
      </w:pPr>
      <w:r w:rsidRPr="00C140F9">
        <w:rPr>
          <w:rFonts w:asciiTheme="minorBidi" w:hAnsiTheme="minorBidi" w:cstheme="minorBidi"/>
          <w:sz w:val="22"/>
          <w:szCs w:val="22"/>
        </w:rPr>
        <w:t>2.5</w:t>
      </w:r>
      <w:r w:rsidRPr="00C140F9">
        <w:rPr>
          <w:rFonts w:asciiTheme="minorBidi" w:hAnsiTheme="minorBidi" w:cstheme="minorBidi"/>
          <w:sz w:val="22"/>
          <w:szCs w:val="22"/>
        </w:rPr>
        <w:tab/>
      </w:r>
      <w:r w:rsidR="007976B0" w:rsidRPr="00C140F9">
        <w:rPr>
          <w:rFonts w:asciiTheme="minorBidi" w:hAnsiTheme="minorBidi" w:cstheme="minorBidi"/>
          <w:sz w:val="22"/>
          <w:szCs w:val="22"/>
        </w:rPr>
        <w:t xml:space="preserve">All representatives from external organisations working with the University are required to ensure that appropriate safeguards are in place to permit them to work </w:t>
      </w:r>
      <w:r w:rsidR="007976B0" w:rsidRPr="00C140F9">
        <w:rPr>
          <w:rFonts w:asciiTheme="minorBidi" w:hAnsiTheme="minorBidi" w:cstheme="minorBidi"/>
          <w:sz w:val="22"/>
          <w:szCs w:val="22"/>
        </w:rPr>
        <w:lastRenderedPageBreak/>
        <w:t xml:space="preserve">with </w:t>
      </w:r>
      <w:proofErr w:type="gramStart"/>
      <w:r w:rsidR="007976B0" w:rsidRPr="00C140F9">
        <w:rPr>
          <w:rFonts w:asciiTheme="minorBidi" w:hAnsiTheme="minorBidi" w:cstheme="minorBidi"/>
          <w:sz w:val="22"/>
          <w:szCs w:val="22"/>
        </w:rPr>
        <w:t>under</w:t>
      </w:r>
      <w:proofErr w:type="gramEnd"/>
      <w:r w:rsidR="007976B0" w:rsidRPr="00C140F9">
        <w:rPr>
          <w:rFonts w:asciiTheme="minorBidi" w:hAnsiTheme="minorBidi" w:cstheme="minorBidi"/>
          <w:sz w:val="22"/>
          <w:szCs w:val="22"/>
        </w:rPr>
        <w:t xml:space="preserve"> 18s and adults at risk.  A risk assessment therefore must be completed before any student attends any form of work placement, including apprentices, visits and research activities. </w:t>
      </w:r>
      <w:r w:rsidR="00F02EBF" w:rsidRPr="00C140F9">
        <w:rPr>
          <w:rFonts w:asciiTheme="minorBidi" w:hAnsiTheme="minorBidi" w:cstheme="minorBidi"/>
          <w:sz w:val="22"/>
          <w:szCs w:val="22"/>
        </w:rPr>
        <w:t xml:space="preserve"> For programmes that are delivered in accordance with Professional Statutory Bodies (PSBs) the university must comply with the relevant PSB standards</w:t>
      </w:r>
      <w:r w:rsidR="00F02EBF" w:rsidRPr="007976B0">
        <w:rPr>
          <w:rFonts w:asciiTheme="minorBidi" w:hAnsiTheme="minorBidi" w:cstheme="minorBidi"/>
          <w:sz w:val="22"/>
          <w:szCs w:val="22"/>
        </w:rPr>
        <w:t xml:space="preserve"> and guidance.  In some cases (e.g. work placements) the external organisation (placement provider) may be required  to </w:t>
      </w:r>
      <w:r w:rsidR="00F02EBF" w:rsidRPr="00193449">
        <w:rPr>
          <w:rFonts w:asciiTheme="minorBidi" w:hAnsiTheme="minorBidi" w:cstheme="minorBidi"/>
          <w:sz w:val="22"/>
          <w:szCs w:val="22"/>
        </w:rPr>
        <w:t>provide evidence of its own safeguarding policy and procedures, and the name of their designated safeguarding officer, and this should formulate part of the placement agreement.</w:t>
      </w:r>
    </w:p>
    <w:p w:rsidR="00F02EBF" w:rsidRPr="00193449" w:rsidRDefault="00F02EBF" w:rsidP="00F02EBF">
      <w:pPr>
        <w:rPr>
          <w:rFonts w:asciiTheme="minorBidi" w:hAnsiTheme="minorBidi" w:cstheme="minorBidi"/>
          <w:b/>
          <w:bCs/>
          <w:sz w:val="22"/>
          <w:szCs w:val="22"/>
        </w:rPr>
      </w:pPr>
    </w:p>
    <w:p w:rsidR="00AE3F62" w:rsidRPr="00193449" w:rsidRDefault="00685B87" w:rsidP="007B3EF6">
      <w:pPr>
        <w:rPr>
          <w:rFonts w:asciiTheme="minorBidi" w:hAnsiTheme="minorBidi" w:cstheme="minorBidi"/>
          <w:b/>
          <w:bCs/>
          <w:sz w:val="22"/>
          <w:szCs w:val="22"/>
        </w:rPr>
      </w:pPr>
      <w:r>
        <w:rPr>
          <w:rFonts w:asciiTheme="minorBidi" w:hAnsiTheme="minorBidi" w:cstheme="minorBidi"/>
          <w:b/>
          <w:bCs/>
          <w:sz w:val="22"/>
          <w:szCs w:val="22"/>
        </w:rPr>
        <w:t>3</w:t>
      </w:r>
      <w:r>
        <w:rPr>
          <w:rFonts w:asciiTheme="minorBidi" w:hAnsiTheme="minorBidi" w:cstheme="minorBidi"/>
          <w:b/>
          <w:bCs/>
          <w:sz w:val="22"/>
          <w:szCs w:val="22"/>
        </w:rPr>
        <w:tab/>
      </w:r>
      <w:r w:rsidR="00AE3F62" w:rsidRPr="00193449">
        <w:rPr>
          <w:rFonts w:asciiTheme="minorBidi" w:hAnsiTheme="minorBidi" w:cstheme="minorBidi"/>
          <w:b/>
          <w:bCs/>
          <w:sz w:val="22"/>
          <w:szCs w:val="22"/>
        </w:rPr>
        <w:t>Scope</w:t>
      </w:r>
    </w:p>
    <w:p w:rsidR="00AE3F62" w:rsidRPr="00193449" w:rsidRDefault="00AE3F62" w:rsidP="007B3EF6">
      <w:pPr>
        <w:rPr>
          <w:rFonts w:asciiTheme="minorBidi" w:hAnsiTheme="minorBidi" w:cstheme="minorBidi"/>
          <w:sz w:val="22"/>
          <w:szCs w:val="22"/>
        </w:rPr>
      </w:pPr>
    </w:p>
    <w:p w:rsidR="00193449" w:rsidRPr="00193449"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3.1</w:t>
      </w:r>
      <w:r>
        <w:rPr>
          <w:rFonts w:asciiTheme="minorBidi" w:hAnsiTheme="minorBidi" w:cstheme="minorBidi"/>
          <w:sz w:val="22"/>
          <w:szCs w:val="22"/>
        </w:rPr>
        <w:tab/>
      </w:r>
      <w:r w:rsidR="00193449" w:rsidRPr="00193449">
        <w:rPr>
          <w:rFonts w:asciiTheme="minorBidi" w:hAnsiTheme="minorBidi" w:cstheme="minorBidi"/>
          <w:sz w:val="22"/>
          <w:szCs w:val="22"/>
        </w:rPr>
        <w:t>The University’s values of acting with integrity, purpose and respect are embedded within its approach to safeguarding and in the working practices and accountability of the Safeguarding Board.</w:t>
      </w:r>
    </w:p>
    <w:p w:rsidR="00193449" w:rsidRPr="00193449" w:rsidRDefault="00193449" w:rsidP="00F02EBF">
      <w:pPr>
        <w:rPr>
          <w:rFonts w:asciiTheme="minorBidi" w:hAnsiTheme="minorBidi" w:cstheme="minorBidi"/>
          <w:sz w:val="22"/>
          <w:szCs w:val="22"/>
        </w:rPr>
      </w:pPr>
    </w:p>
    <w:p w:rsidR="00F02EBF" w:rsidRPr="00193449"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3.2</w:t>
      </w:r>
      <w:r>
        <w:rPr>
          <w:rFonts w:asciiTheme="minorBidi" w:hAnsiTheme="minorBidi" w:cstheme="minorBidi"/>
          <w:sz w:val="22"/>
          <w:szCs w:val="22"/>
        </w:rPr>
        <w:tab/>
      </w:r>
      <w:r w:rsidR="00AE3F62" w:rsidRPr="00193449">
        <w:rPr>
          <w:rFonts w:asciiTheme="minorBidi" w:hAnsiTheme="minorBidi" w:cstheme="minorBidi"/>
          <w:sz w:val="22"/>
          <w:szCs w:val="22"/>
        </w:rPr>
        <w:t>The University</w:t>
      </w:r>
      <w:r w:rsidR="00F02EBF" w:rsidRPr="00193449">
        <w:rPr>
          <w:rFonts w:asciiTheme="minorBidi" w:hAnsiTheme="minorBidi" w:cstheme="minorBidi"/>
          <w:sz w:val="22"/>
          <w:szCs w:val="22"/>
        </w:rPr>
        <w:t xml:space="preserve"> accepts its responsibility to safeguard </w:t>
      </w:r>
      <w:proofErr w:type="gramStart"/>
      <w:r w:rsidR="00F02EBF" w:rsidRPr="00193449">
        <w:rPr>
          <w:rFonts w:asciiTheme="minorBidi" w:hAnsiTheme="minorBidi" w:cstheme="minorBidi"/>
          <w:sz w:val="22"/>
          <w:szCs w:val="22"/>
        </w:rPr>
        <w:t>under</w:t>
      </w:r>
      <w:proofErr w:type="gramEnd"/>
      <w:r w:rsidR="00F02EBF" w:rsidRPr="00193449">
        <w:rPr>
          <w:rFonts w:asciiTheme="minorBidi" w:hAnsiTheme="minorBidi" w:cstheme="minorBidi"/>
          <w:sz w:val="22"/>
          <w:szCs w:val="22"/>
        </w:rPr>
        <w:t xml:space="preserve"> 18s and adults at risk who participate in University life - including registered and enrolled students as well as those who come onto university premises for organised activity. This protection covers (not exclusively):</w:t>
      </w:r>
    </w:p>
    <w:p w:rsidR="00F02EBF" w:rsidRPr="00193449" w:rsidRDefault="00F02EBF" w:rsidP="00193449">
      <w:pPr>
        <w:rPr>
          <w:rFonts w:asciiTheme="minorBidi" w:hAnsiTheme="minorBidi" w:cstheme="minorBidi"/>
          <w:sz w:val="22"/>
          <w:szCs w:val="22"/>
        </w:rPr>
      </w:pPr>
    </w:p>
    <w:p w:rsidR="00F02EBF" w:rsidRPr="00193449" w:rsidRDefault="00F02EBF" w:rsidP="00685B87">
      <w:pPr>
        <w:ind w:firstLine="720"/>
        <w:rPr>
          <w:rFonts w:asciiTheme="minorBidi" w:hAnsiTheme="minorBidi" w:cstheme="minorBidi"/>
          <w:color w:val="000000"/>
          <w:sz w:val="22"/>
          <w:szCs w:val="22"/>
        </w:rPr>
      </w:pPr>
      <w:proofErr w:type="spellStart"/>
      <w:r w:rsidRPr="00193449">
        <w:rPr>
          <w:rFonts w:asciiTheme="minorBidi" w:hAnsiTheme="minorBidi" w:cstheme="minorBidi"/>
          <w:color w:val="000000"/>
          <w:sz w:val="22"/>
          <w:szCs w:val="22"/>
        </w:rPr>
        <w:t>i</w:t>
      </w:r>
      <w:proofErr w:type="spellEnd"/>
      <w:r w:rsidRPr="00193449">
        <w:rPr>
          <w:rFonts w:asciiTheme="minorBidi" w:hAnsiTheme="minorBidi" w:cstheme="minorBidi"/>
          <w:color w:val="000000"/>
          <w:sz w:val="22"/>
          <w:szCs w:val="22"/>
        </w:rPr>
        <w:t>) Abuse</w:t>
      </w:r>
      <w:r w:rsidR="00193449" w:rsidRPr="00193449">
        <w:rPr>
          <w:rFonts w:asciiTheme="minorBidi" w:hAnsiTheme="minorBidi" w:cstheme="minorBidi"/>
          <w:color w:val="000000"/>
          <w:sz w:val="22"/>
          <w:szCs w:val="22"/>
        </w:rPr>
        <w:t>/Violence (such as physical, emotional, sexual and/or psychological)</w:t>
      </w:r>
      <w:r w:rsidRPr="00193449">
        <w:rPr>
          <w:rFonts w:asciiTheme="minorBidi" w:hAnsiTheme="minorBidi" w:cstheme="minorBidi"/>
          <w:color w:val="000000"/>
          <w:sz w:val="22"/>
          <w:szCs w:val="22"/>
        </w:rPr>
        <w:t>;</w:t>
      </w:r>
    </w:p>
    <w:p w:rsidR="00F02EBF" w:rsidRPr="00193449" w:rsidRDefault="00F02EBF" w:rsidP="00685B87">
      <w:pPr>
        <w:ind w:left="720"/>
        <w:rPr>
          <w:rFonts w:asciiTheme="minorBidi" w:hAnsiTheme="minorBidi" w:cstheme="minorBidi"/>
          <w:color w:val="000000"/>
          <w:sz w:val="22"/>
          <w:szCs w:val="22"/>
        </w:rPr>
      </w:pPr>
      <w:r w:rsidRPr="00193449">
        <w:rPr>
          <w:rFonts w:asciiTheme="minorBidi" w:hAnsiTheme="minorBidi" w:cstheme="minorBidi"/>
          <w:color w:val="000000"/>
          <w:sz w:val="22"/>
          <w:szCs w:val="22"/>
        </w:rPr>
        <w:t xml:space="preserve">ii) </w:t>
      </w:r>
      <w:r w:rsidR="00193449" w:rsidRPr="00193449">
        <w:rPr>
          <w:rFonts w:asciiTheme="minorBidi" w:hAnsiTheme="minorBidi" w:cstheme="minorBidi"/>
          <w:color w:val="000000"/>
          <w:sz w:val="22"/>
          <w:szCs w:val="22"/>
        </w:rPr>
        <w:t xml:space="preserve">Bullying and </w:t>
      </w:r>
      <w:r w:rsidRPr="00193449">
        <w:rPr>
          <w:rFonts w:asciiTheme="minorBidi" w:hAnsiTheme="minorBidi" w:cstheme="minorBidi"/>
          <w:color w:val="000000"/>
          <w:sz w:val="22"/>
          <w:szCs w:val="22"/>
        </w:rPr>
        <w:t>Harassment (including e-safety);</w:t>
      </w:r>
    </w:p>
    <w:p w:rsidR="00F02EBF" w:rsidRPr="00193449" w:rsidRDefault="00F02EBF" w:rsidP="00685B87">
      <w:pPr>
        <w:ind w:left="720"/>
        <w:rPr>
          <w:rFonts w:asciiTheme="minorBidi" w:hAnsiTheme="minorBidi" w:cstheme="minorBidi"/>
          <w:color w:val="000000"/>
          <w:sz w:val="22"/>
          <w:szCs w:val="22"/>
        </w:rPr>
      </w:pPr>
      <w:r w:rsidRPr="00193449">
        <w:rPr>
          <w:rFonts w:asciiTheme="minorBidi" w:hAnsiTheme="minorBidi" w:cstheme="minorBidi"/>
          <w:color w:val="000000"/>
          <w:sz w:val="22"/>
          <w:szCs w:val="22"/>
        </w:rPr>
        <w:t xml:space="preserve">iii) Forced </w:t>
      </w:r>
      <w:r w:rsidR="00193449" w:rsidRPr="00193449">
        <w:rPr>
          <w:rFonts w:asciiTheme="minorBidi" w:hAnsiTheme="minorBidi" w:cstheme="minorBidi"/>
          <w:color w:val="000000"/>
          <w:sz w:val="22"/>
          <w:szCs w:val="22"/>
        </w:rPr>
        <w:t>M</w:t>
      </w:r>
      <w:r w:rsidRPr="00193449">
        <w:rPr>
          <w:rFonts w:asciiTheme="minorBidi" w:hAnsiTheme="minorBidi" w:cstheme="minorBidi"/>
          <w:color w:val="000000"/>
          <w:sz w:val="22"/>
          <w:szCs w:val="22"/>
        </w:rPr>
        <w:t>arriage, honour-based violence or F</w:t>
      </w:r>
      <w:r w:rsidR="00193449" w:rsidRPr="00193449">
        <w:rPr>
          <w:rFonts w:asciiTheme="minorBidi" w:hAnsiTheme="minorBidi" w:cstheme="minorBidi"/>
          <w:color w:val="000000"/>
          <w:sz w:val="22"/>
          <w:szCs w:val="22"/>
        </w:rPr>
        <w:t xml:space="preserve">emale </w:t>
      </w:r>
      <w:r w:rsidRPr="00193449">
        <w:rPr>
          <w:rFonts w:asciiTheme="minorBidi" w:hAnsiTheme="minorBidi" w:cstheme="minorBidi"/>
          <w:color w:val="000000"/>
          <w:sz w:val="22"/>
          <w:szCs w:val="22"/>
        </w:rPr>
        <w:t>G</w:t>
      </w:r>
      <w:r w:rsidR="00193449" w:rsidRPr="00193449">
        <w:rPr>
          <w:rFonts w:asciiTheme="minorBidi" w:hAnsiTheme="minorBidi" w:cstheme="minorBidi"/>
          <w:color w:val="000000"/>
          <w:sz w:val="22"/>
          <w:szCs w:val="22"/>
        </w:rPr>
        <w:t xml:space="preserve">enital </w:t>
      </w:r>
      <w:r w:rsidRPr="00193449">
        <w:rPr>
          <w:rFonts w:asciiTheme="minorBidi" w:hAnsiTheme="minorBidi" w:cstheme="minorBidi"/>
          <w:color w:val="000000"/>
          <w:sz w:val="22"/>
          <w:szCs w:val="22"/>
        </w:rPr>
        <w:t>M</w:t>
      </w:r>
      <w:r w:rsidR="00193449" w:rsidRPr="00193449">
        <w:rPr>
          <w:rFonts w:asciiTheme="minorBidi" w:hAnsiTheme="minorBidi" w:cstheme="minorBidi"/>
          <w:color w:val="000000"/>
          <w:sz w:val="22"/>
          <w:szCs w:val="22"/>
        </w:rPr>
        <w:t>utilation (FGM)</w:t>
      </w:r>
      <w:r w:rsidRPr="00193449">
        <w:rPr>
          <w:rFonts w:asciiTheme="minorBidi" w:hAnsiTheme="minorBidi" w:cstheme="minorBidi"/>
          <w:color w:val="000000"/>
          <w:sz w:val="22"/>
          <w:szCs w:val="22"/>
        </w:rPr>
        <w:t>;</w:t>
      </w:r>
    </w:p>
    <w:p w:rsidR="00F02EBF" w:rsidRPr="00193449" w:rsidRDefault="00F02EBF" w:rsidP="00685B87">
      <w:pPr>
        <w:ind w:left="720"/>
        <w:rPr>
          <w:rFonts w:asciiTheme="minorBidi" w:hAnsiTheme="minorBidi" w:cstheme="minorBidi"/>
          <w:bCs/>
          <w:sz w:val="22"/>
          <w:szCs w:val="22"/>
        </w:rPr>
      </w:pPr>
      <w:proofErr w:type="gramStart"/>
      <w:r w:rsidRPr="00193449">
        <w:rPr>
          <w:rFonts w:asciiTheme="minorBidi" w:hAnsiTheme="minorBidi" w:cstheme="minorBidi"/>
          <w:bCs/>
          <w:color w:val="000000"/>
          <w:sz w:val="22"/>
          <w:szCs w:val="22"/>
        </w:rPr>
        <w:t>iv) Radicalisation</w:t>
      </w:r>
      <w:proofErr w:type="gramEnd"/>
      <w:r w:rsidRPr="00193449">
        <w:rPr>
          <w:rFonts w:asciiTheme="minorBidi" w:hAnsiTheme="minorBidi" w:cstheme="minorBidi"/>
          <w:bCs/>
          <w:color w:val="000000"/>
          <w:sz w:val="22"/>
          <w:szCs w:val="22"/>
        </w:rPr>
        <w:t>.</w:t>
      </w:r>
    </w:p>
    <w:p w:rsidR="00AE3F62" w:rsidRPr="00193449" w:rsidRDefault="00AE3F62" w:rsidP="00193449">
      <w:pPr>
        <w:rPr>
          <w:rFonts w:asciiTheme="minorBidi" w:hAnsiTheme="minorBidi" w:cstheme="minorBidi"/>
          <w:sz w:val="22"/>
          <w:szCs w:val="22"/>
        </w:rPr>
      </w:pPr>
    </w:p>
    <w:p w:rsidR="00F02EBF" w:rsidRPr="00193449" w:rsidRDefault="00685B87" w:rsidP="00193449">
      <w:pPr>
        <w:rPr>
          <w:rFonts w:asciiTheme="minorBidi" w:hAnsiTheme="minorBidi" w:cstheme="minorBidi"/>
          <w:b/>
          <w:bCs/>
          <w:sz w:val="22"/>
          <w:szCs w:val="22"/>
        </w:rPr>
      </w:pPr>
      <w:r>
        <w:rPr>
          <w:rFonts w:asciiTheme="minorBidi" w:hAnsiTheme="minorBidi" w:cstheme="minorBidi"/>
          <w:b/>
          <w:bCs/>
          <w:sz w:val="22"/>
          <w:szCs w:val="22"/>
        </w:rPr>
        <w:t>4</w:t>
      </w:r>
      <w:r>
        <w:rPr>
          <w:rFonts w:asciiTheme="minorBidi" w:hAnsiTheme="minorBidi" w:cstheme="minorBidi"/>
          <w:b/>
          <w:bCs/>
          <w:sz w:val="22"/>
          <w:szCs w:val="22"/>
        </w:rPr>
        <w:tab/>
      </w:r>
      <w:r w:rsidR="00F02EBF" w:rsidRPr="00193449">
        <w:rPr>
          <w:rFonts w:asciiTheme="minorBidi" w:hAnsiTheme="minorBidi" w:cstheme="minorBidi"/>
          <w:b/>
          <w:bCs/>
          <w:sz w:val="22"/>
          <w:szCs w:val="22"/>
        </w:rPr>
        <w:t>Guiding Principles</w:t>
      </w:r>
    </w:p>
    <w:p w:rsidR="00AE3F62" w:rsidRPr="00193449" w:rsidRDefault="00AE3F62" w:rsidP="00193449">
      <w:pPr>
        <w:rPr>
          <w:rFonts w:asciiTheme="minorBidi" w:hAnsiTheme="minorBidi" w:cstheme="minorBidi"/>
          <w:sz w:val="22"/>
          <w:szCs w:val="22"/>
        </w:rPr>
      </w:pPr>
    </w:p>
    <w:p w:rsidR="00AE3F62" w:rsidRPr="00193449"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4.1</w:t>
      </w:r>
      <w:r>
        <w:rPr>
          <w:rFonts w:asciiTheme="minorBidi" w:hAnsiTheme="minorBidi" w:cstheme="minorBidi"/>
          <w:sz w:val="22"/>
          <w:szCs w:val="22"/>
        </w:rPr>
        <w:tab/>
      </w:r>
      <w:r w:rsidR="00F02EBF" w:rsidRPr="00193449">
        <w:rPr>
          <w:rFonts w:asciiTheme="minorBidi" w:hAnsiTheme="minorBidi" w:cstheme="minorBidi"/>
          <w:sz w:val="22"/>
          <w:szCs w:val="22"/>
        </w:rPr>
        <w:t xml:space="preserve">The University </w:t>
      </w:r>
      <w:r w:rsidR="00AE3F62" w:rsidRPr="00193449">
        <w:rPr>
          <w:rFonts w:asciiTheme="minorBidi" w:hAnsiTheme="minorBidi" w:cstheme="minorBidi"/>
          <w:sz w:val="22"/>
          <w:szCs w:val="22"/>
        </w:rPr>
        <w:t>believes that people, whatever their</w:t>
      </w:r>
      <w:r w:rsidR="00FC58BA">
        <w:rPr>
          <w:rFonts w:asciiTheme="minorBidi" w:hAnsiTheme="minorBidi" w:cstheme="minorBidi"/>
          <w:sz w:val="22"/>
          <w:szCs w:val="22"/>
        </w:rPr>
        <w:t xml:space="preserve"> protective characteristics</w:t>
      </w:r>
      <w:r w:rsidR="00193449">
        <w:rPr>
          <w:rFonts w:asciiTheme="minorBidi" w:hAnsiTheme="minorBidi" w:cstheme="minorBidi"/>
          <w:color w:val="3D3A3B"/>
          <w:sz w:val="22"/>
          <w:szCs w:val="22"/>
        </w:rPr>
        <w:t>,</w:t>
      </w:r>
      <w:r w:rsidR="00AE3F62" w:rsidRPr="00193449">
        <w:rPr>
          <w:rFonts w:asciiTheme="minorBidi" w:hAnsiTheme="minorBidi" w:cstheme="minorBidi"/>
          <w:sz w:val="22"/>
          <w:szCs w:val="22"/>
        </w:rPr>
        <w:t xml:space="preserve"> have the right to protection from abuse, and a right to be safe in t</w:t>
      </w:r>
      <w:r w:rsidR="00F02EBF" w:rsidRPr="00193449">
        <w:rPr>
          <w:rFonts w:asciiTheme="minorBidi" w:hAnsiTheme="minorBidi" w:cstheme="minorBidi"/>
          <w:sz w:val="22"/>
          <w:szCs w:val="22"/>
        </w:rPr>
        <w:t>he activities that they choose.</w:t>
      </w:r>
      <w:r w:rsidR="00FC58BA" w:rsidRPr="00FC58BA">
        <w:rPr>
          <w:rFonts w:asciiTheme="minorBidi" w:hAnsiTheme="minorBidi" w:cstheme="minorBidi"/>
          <w:sz w:val="22"/>
          <w:szCs w:val="22"/>
        </w:rPr>
        <w:t xml:space="preserve"> </w:t>
      </w:r>
      <w:r w:rsidR="00FC58BA">
        <w:rPr>
          <w:rFonts w:asciiTheme="minorBidi" w:hAnsiTheme="minorBidi" w:cstheme="minorBidi"/>
          <w:sz w:val="22"/>
          <w:szCs w:val="22"/>
        </w:rPr>
        <w:t>The protective characteristics as defined by the Equality Act (2010) are as follows; a</w:t>
      </w:r>
      <w:r w:rsidR="00FC58BA" w:rsidRPr="00193449">
        <w:rPr>
          <w:rFonts w:asciiTheme="minorBidi" w:hAnsiTheme="minorBidi" w:cstheme="minorBidi"/>
          <w:color w:val="3D3A3B"/>
          <w:sz w:val="22"/>
          <w:szCs w:val="22"/>
        </w:rPr>
        <w:t>ge</w:t>
      </w:r>
      <w:r w:rsidR="00FC58BA">
        <w:rPr>
          <w:rFonts w:asciiTheme="minorBidi" w:hAnsiTheme="minorBidi" w:cstheme="minorBidi"/>
          <w:color w:val="3D3A3B"/>
          <w:sz w:val="22"/>
          <w:szCs w:val="22"/>
        </w:rPr>
        <w:t>, d</w:t>
      </w:r>
      <w:r w:rsidR="00FC58BA" w:rsidRPr="00193449">
        <w:rPr>
          <w:rFonts w:asciiTheme="minorBidi" w:hAnsiTheme="minorBidi" w:cstheme="minorBidi"/>
          <w:color w:val="3D3A3B"/>
          <w:sz w:val="22"/>
          <w:szCs w:val="22"/>
        </w:rPr>
        <w:t>isability</w:t>
      </w:r>
      <w:r w:rsidR="00FC58BA">
        <w:rPr>
          <w:rFonts w:asciiTheme="minorBidi" w:hAnsiTheme="minorBidi" w:cstheme="minorBidi"/>
          <w:color w:val="3D3A3B"/>
          <w:sz w:val="22"/>
          <w:szCs w:val="22"/>
        </w:rPr>
        <w:t>, g</w:t>
      </w:r>
      <w:r w:rsidR="00FC58BA" w:rsidRPr="00193449">
        <w:rPr>
          <w:rFonts w:asciiTheme="minorBidi" w:hAnsiTheme="minorBidi" w:cstheme="minorBidi"/>
          <w:color w:val="3D3A3B"/>
          <w:sz w:val="22"/>
          <w:szCs w:val="22"/>
        </w:rPr>
        <w:t>ender reassignment</w:t>
      </w:r>
      <w:r w:rsidR="00FC58BA">
        <w:rPr>
          <w:rFonts w:asciiTheme="minorBidi" w:hAnsiTheme="minorBidi" w:cstheme="minorBidi"/>
          <w:color w:val="3D3A3B"/>
          <w:sz w:val="22"/>
          <w:szCs w:val="22"/>
        </w:rPr>
        <w:t>, m</w:t>
      </w:r>
      <w:r w:rsidR="00FC58BA" w:rsidRPr="00193449">
        <w:rPr>
          <w:rFonts w:asciiTheme="minorBidi" w:hAnsiTheme="minorBidi" w:cstheme="minorBidi"/>
          <w:color w:val="3D3A3B"/>
          <w:sz w:val="22"/>
          <w:szCs w:val="22"/>
        </w:rPr>
        <w:t>arriage and civil partnership</w:t>
      </w:r>
      <w:r w:rsidR="00FC58BA">
        <w:rPr>
          <w:rFonts w:asciiTheme="minorBidi" w:hAnsiTheme="minorBidi" w:cstheme="minorBidi"/>
          <w:color w:val="3D3A3B"/>
          <w:sz w:val="22"/>
          <w:szCs w:val="22"/>
        </w:rPr>
        <w:t>, p</w:t>
      </w:r>
      <w:r w:rsidR="00FC58BA" w:rsidRPr="00193449">
        <w:rPr>
          <w:rFonts w:asciiTheme="minorBidi" w:hAnsiTheme="minorBidi" w:cstheme="minorBidi"/>
          <w:color w:val="3D3A3B"/>
          <w:sz w:val="22"/>
          <w:szCs w:val="22"/>
        </w:rPr>
        <w:t>regnancy and maternity</w:t>
      </w:r>
      <w:r w:rsidR="00FC58BA">
        <w:rPr>
          <w:rFonts w:asciiTheme="minorBidi" w:hAnsiTheme="minorBidi" w:cstheme="minorBidi"/>
          <w:color w:val="3D3A3B"/>
          <w:sz w:val="22"/>
          <w:szCs w:val="22"/>
        </w:rPr>
        <w:t>, r</w:t>
      </w:r>
      <w:r w:rsidR="00FC58BA" w:rsidRPr="00193449">
        <w:rPr>
          <w:rFonts w:asciiTheme="minorBidi" w:hAnsiTheme="minorBidi" w:cstheme="minorBidi"/>
          <w:color w:val="3D3A3B"/>
          <w:sz w:val="22"/>
          <w:szCs w:val="22"/>
        </w:rPr>
        <w:t>ace</w:t>
      </w:r>
      <w:r w:rsidR="00FC58BA">
        <w:rPr>
          <w:rFonts w:asciiTheme="minorBidi" w:hAnsiTheme="minorBidi" w:cstheme="minorBidi"/>
          <w:color w:val="3D3A3B"/>
          <w:sz w:val="22"/>
          <w:szCs w:val="22"/>
        </w:rPr>
        <w:t>, r</w:t>
      </w:r>
      <w:r w:rsidR="00FC58BA" w:rsidRPr="00193449">
        <w:rPr>
          <w:rFonts w:asciiTheme="minorBidi" w:hAnsiTheme="minorBidi" w:cstheme="minorBidi"/>
          <w:color w:val="3D3A3B"/>
          <w:sz w:val="22"/>
          <w:szCs w:val="22"/>
        </w:rPr>
        <w:t>eligion and belief</w:t>
      </w:r>
      <w:r w:rsidR="00FC58BA">
        <w:rPr>
          <w:rFonts w:asciiTheme="minorBidi" w:hAnsiTheme="minorBidi" w:cstheme="minorBidi"/>
          <w:color w:val="3D3A3B"/>
          <w:sz w:val="22"/>
          <w:szCs w:val="22"/>
        </w:rPr>
        <w:t>, s</w:t>
      </w:r>
      <w:r w:rsidR="00FC58BA" w:rsidRPr="00193449">
        <w:rPr>
          <w:rFonts w:asciiTheme="minorBidi" w:hAnsiTheme="minorBidi" w:cstheme="minorBidi"/>
          <w:color w:val="3D3A3B"/>
          <w:sz w:val="22"/>
          <w:szCs w:val="22"/>
        </w:rPr>
        <w:t>ex</w:t>
      </w:r>
      <w:r w:rsidR="00FC58BA">
        <w:rPr>
          <w:rFonts w:asciiTheme="minorBidi" w:hAnsiTheme="minorBidi" w:cstheme="minorBidi"/>
          <w:color w:val="3D3A3B"/>
          <w:sz w:val="22"/>
          <w:szCs w:val="22"/>
        </w:rPr>
        <w:t>, or s</w:t>
      </w:r>
      <w:r w:rsidR="00FC58BA" w:rsidRPr="00193449">
        <w:rPr>
          <w:rFonts w:asciiTheme="minorBidi" w:hAnsiTheme="minorBidi" w:cstheme="minorBidi"/>
          <w:color w:val="3D3A3B"/>
          <w:sz w:val="22"/>
          <w:szCs w:val="22"/>
        </w:rPr>
        <w:t>exual orientation</w:t>
      </w:r>
    </w:p>
    <w:p w:rsidR="00F02EBF" w:rsidRPr="00193449" w:rsidRDefault="00F02EBF" w:rsidP="007B3EF6">
      <w:pPr>
        <w:rPr>
          <w:rFonts w:asciiTheme="minorBidi" w:hAnsiTheme="minorBidi" w:cstheme="minorBidi"/>
          <w:sz w:val="22"/>
          <w:szCs w:val="22"/>
        </w:rPr>
      </w:pPr>
    </w:p>
    <w:p w:rsidR="00F02EBF"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4.2</w:t>
      </w:r>
      <w:r>
        <w:rPr>
          <w:rFonts w:asciiTheme="minorBidi" w:hAnsiTheme="minorBidi" w:cstheme="minorBidi"/>
          <w:sz w:val="22"/>
          <w:szCs w:val="22"/>
        </w:rPr>
        <w:tab/>
      </w:r>
      <w:r w:rsidR="00F02EBF" w:rsidRPr="00193449">
        <w:rPr>
          <w:rFonts w:asciiTheme="minorBidi" w:hAnsiTheme="minorBidi" w:cstheme="minorBidi"/>
          <w:sz w:val="22"/>
          <w:szCs w:val="22"/>
        </w:rPr>
        <w:t xml:space="preserve">The University </w:t>
      </w:r>
      <w:r w:rsidR="00AE3F62" w:rsidRPr="00193449">
        <w:rPr>
          <w:rFonts w:asciiTheme="minorBidi" w:hAnsiTheme="minorBidi" w:cstheme="minorBidi"/>
          <w:sz w:val="22"/>
          <w:szCs w:val="22"/>
        </w:rPr>
        <w:t>acknowledges its particular responsibility to safeguard the wellbeing of under-</w:t>
      </w:r>
      <w:r w:rsidR="00F02EBF" w:rsidRPr="00193449">
        <w:rPr>
          <w:rFonts w:asciiTheme="minorBidi" w:hAnsiTheme="minorBidi" w:cstheme="minorBidi"/>
          <w:sz w:val="22"/>
          <w:szCs w:val="22"/>
        </w:rPr>
        <w:t>18 year olds and ad</w:t>
      </w:r>
      <w:r w:rsidR="00F02EBF">
        <w:rPr>
          <w:rFonts w:asciiTheme="minorBidi" w:hAnsiTheme="minorBidi" w:cstheme="minorBidi"/>
          <w:sz w:val="22"/>
          <w:szCs w:val="22"/>
        </w:rPr>
        <w:t>ults at risk.</w:t>
      </w:r>
    </w:p>
    <w:p w:rsidR="00AE3F62" w:rsidRPr="007B3EF6" w:rsidRDefault="00AE3F62" w:rsidP="007B3EF6">
      <w:pPr>
        <w:rPr>
          <w:rFonts w:asciiTheme="minorBidi" w:hAnsiTheme="minorBidi" w:cstheme="minorBidi"/>
          <w:sz w:val="22"/>
          <w:szCs w:val="22"/>
        </w:rPr>
      </w:pPr>
      <w:r w:rsidRPr="007B3EF6">
        <w:rPr>
          <w:rFonts w:asciiTheme="minorBidi" w:hAnsiTheme="minorBidi" w:cstheme="minorBidi"/>
          <w:sz w:val="22"/>
          <w:szCs w:val="22"/>
        </w:rPr>
        <w:t xml:space="preserve"> </w:t>
      </w:r>
    </w:p>
    <w:p w:rsidR="00AE3F62" w:rsidRPr="00C140F9" w:rsidRDefault="00685B87" w:rsidP="00685B87">
      <w:pPr>
        <w:ind w:left="720" w:hanging="720"/>
        <w:rPr>
          <w:rFonts w:asciiTheme="minorBidi" w:hAnsiTheme="minorBidi" w:cstheme="minorBidi"/>
          <w:sz w:val="22"/>
          <w:szCs w:val="22"/>
        </w:rPr>
      </w:pPr>
      <w:r>
        <w:rPr>
          <w:rFonts w:asciiTheme="minorBidi" w:hAnsiTheme="minorBidi" w:cstheme="minorBidi"/>
          <w:sz w:val="22"/>
          <w:szCs w:val="22"/>
        </w:rPr>
        <w:t>4.3</w:t>
      </w:r>
      <w:r>
        <w:rPr>
          <w:rFonts w:asciiTheme="minorBidi" w:hAnsiTheme="minorBidi" w:cstheme="minorBidi"/>
          <w:sz w:val="22"/>
          <w:szCs w:val="22"/>
        </w:rPr>
        <w:tab/>
      </w:r>
      <w:r w:rsidR="00F02EBF" w:rsidRPr="00F02EBF">
        <w:rPr>
          <w:rFonts w:asciiTheme="minorBidi" w:hAnsiTheme="minorBidi" w:cstheme="minorBidi"/>
          <w:sz w:val="22"/>
          <w:szCs w:val="22"/>
        </w:rPr>
        <w:t xml:space="preserve">The </w:t>
      </w:r>
      <w:r w:rsidR="00F02EBF" w:rsidRPr="00C140F9">
        <w:rPr>
          <w:rFonts w:asciiTheme="minorBidi" w:hAnsiTheme="minorBidi" w:cstheme="minorBidi"/>
          <w:sz w:val="22"/>
          <w:szCs w:val="22"/>
        </w:rPr>
        <w:t xml:space="preserve">University </w:t>
      </w:r>
      <w:r w:rsidR="00AE3F62" w:rsidRPr="00C140F9">
        <w:rPr>
          <w:rFonts w:asciiTheme="minorBidi" w:hAnsiTheme="minorBidi" w:cstheme="minorBidi"/>
          <w:sz w:val="22"/>
          <w:szCs w:val="22"/>
        </w:rPr>
        <w:t xml:space="preserve">is committed to providing a safe and secure environment for all </w:t>
      </w:r>
      <w:r w:rsidR="00F02EBF" w:rsidRPr="00C140F9">
        <w:rPr>
          <w:rFonts w:asciiTheme="minorBidi" w:hAnsiTheme="minorBidi" w:cstheme="minorBidi"/>
          <w:sz w:val="22"/>
          <w:szCs w:val="22"/>
        </w:rPr>
        <w:t>w</w:t>
      </w:r>
      <w:r w:rsidR="00AE3F62" w:rsidRPr="00C140F9">
        <w:rPr>
          <w:rFonts w:asciiTheme="minorBidi" w:hAnsiTheme="minorBidi" w:cstheme="minorBidi"/>
          <w:sz w:val="22"/>
          <w:szCs w:val="22"/>
        </w:rPr>
        <w:t xml:space="preserve">ho access its </w:t>
      </w:r>
      <w:r w:rsidR="00F02EBF" w:rsidRPr="00C140F9">
        <w:rPr>
          <w:rFonts w:asciiTheme="minorBidi" w:hAnsiTheme="minorBidi" w:cstheme="minorBidi"/>
          <w:sz w:val="22"/>
          <w:szCs w:val="22"/>
        </w:rPr>
        <w:t>campuses, facilities and services.</w:t>
      </w:r>
    </w:p>
    <w:p w:rsidR="00F02EBF" w:rsidRPr="00C140F9" w:rsidRDefault="00F02EBF" w:rsidP="007B3EF6">
      <w:pPr>
        <w:rPr>
          <w:rFonts w:asciiTheme="minorBidi" w:hAnsiTheme="minorBidi" w:cstheme="minorBidi"/>
          <w:sz w:val="22"/>
          <w:szCs w:val="22"/>
        </w:rPr>
      </w:pPr>
    </w:p>
    <w:p w:rsidR="00AE3F62" w:rsidRPr="00C140F9" w:rsidRDefault="00685B87" w:rsidP="00685B87">
      <w:pPr>
        <w:ind w:left="720" w:hanging="720"/>
        <w:rPr>
          <w:rFonts w:asciiTheme="minorBidi" w:hAnsiTheme="minorBidi" w:cstheme="minorBidi"/>
          <w:sz w:val="22"/>
          <w:szCs w:val="22"/>
        </w:rPr>
      </w:pPr>
      <w:r w:rsidRPr="00C140F9">
        <w:rPr>
          <w:rFonts w:asciiTheme="minorBidi" w:hAnsiTheme="minorBidi" w:cstheme="minorBidi"/>
          <w:sz w:val="22"/>
          <w:szCs w:val="22"/>
        </w:rPr>
        <w:t>4.4</w:t>
      </w:r>
      <w:r w:rsidRPr="00C140F9">
        <w:rPr>
          <w:rFonts w:asciiTheme="minorBidi" w:hAnsiTheme="minorBidi" w:cstheme="minorBidi"/>
          <w:sz w:val="22"/>
          <w:szCs w:val="22"/>
        </w:rPr>
        <w:tab/>
      </w:r>
      <w:r w:rsidR="00F02EBF" w:rsidRPr="00C140F9">
        <w:rPr>
          <w:rFonts w:asciiTheme="minorBidi" w:hAnsiTheme="minorBidi" w:cstheme="minorBidi"/>
          <w:sz w:val="22"/>
          <w:szCs w:val="22"/>
        </w:rPr>
        <w:t xml:space="preserve">The University recognises its duty to help university members, through guidance, support and training, to understand their responsibilities to minimise the risk of harm and exploitation of </w:t>
      </w:r>
      <w:proofErr w:type="gramStart"/>
      <w:r w:rsidR="00F02EBF" w:rsidRPr="00C140F9">
        <w:rPr>
          <w:rFonts w:asciiTheme="minorBidi" w:hAnsiTheme="minorBidi" w:cstheme="minorBidi"/>
          <w:sz w:val="22"/>
          <w:szCs w:val="22"/>
        </w:rPr>
        <w:t>under</w:t>
      </w:r>
      <w:proofErr w:type="gramEnd"/>
      <w:r w:rsidR="00F02EBF" w:rsidRPr="00C140F9">
        <w:rPr>
          <w:rFonts w:asciiTheme="minorBidi" w:hAnsiTheme="minorBidi" w:cstheme="minorBidi"/>
          <w:sz w:val="22"/>
          <w:szCs w:val="22"/>
        </w:rPr>
        <w:t xml:space="preserve"> 18s and adults at risk. All reasonable actions must be taken to prevent situations where abuse or neglect might arise or be alleged.</w:t>
      </w:r>
    </w:p>
    <w:p w:rsidR="00412B0D" w:rsidRPr="00C140F9" w:rsidRDefault="00412B0D" w:rsidP="00685B87">
      <w:pPr>
        <w:ind w:left="720" w:hanging="720"/>
        <w:rPr>
          <w:rFonts w:asciiTheme="minorBidi" w:hAnsiTheme="minorBidi" w:cstheme="minorBidi"/>
          <w:sz w:val="22"/>
          <w:szCs w:val="22"/>
        </w:rPr>
      </w:pPr>
    </w:p>
    <w:p w:rsidR="007976B0" w:rsidRPr="00C140F9" w:rsidRDefault="00412B0D" w:rsidP="007976B0">
      <w:pPr>
        <w:ind w:left="720" w:hanging="720"/>
        <w:rPr>
          <w:rFonts w:asciiTheme="minorBidi" w:hAnsiTheme="minorBidi" w:cstheme="minorBidi"/>
          <w:sz w:val="22"/>
          <w:szCs w:val="22"/>
        </w:rPr>
      </w:pPr>
      <w:r w:rsidRPr="00C140F9">
        <w:rPr>
          <w:rFonts w:asciiTheme="minorBidi" w:hAnsiTheme="minorBidi" w:cstheme="minorBidi"/>
          <w:sz w:val="22"/>
          <w:szCs w:val="22"/>
        </w:rPr>
        <w:t>4.5</w:t>
      </w:r>
      <w:r w:rsidRPr="00C140F9">
        <w:rPr>
          <w:rFonts w:asciiTheme="minorBidi" w:hAnsiTheme="minorBidi" w:cstheme="minorBidi"/>
          <w:sz w:val="22"/>
          <w:szCs w:val="22"/>
        </w:rPr>
        <w:tab/>
      </w:r>
      <w:r w:rsidR="007976B0" w:rsidRPr="00C140F9">
        <w:rPr>
          <w:rFonts w:asciiTheme="minorBidi" w:hAnsiTheme="minorBidi" w:cstheme="minorBidi"/>
          <w:sz w:val="22"/>
          <w:szCs w:val="22"/>
        </w:rPr>
        <w:t xml:space="preserve">The University acknowledges the need to conduct a risk assessment prior to any student attending any form of work placement, including apprentices, visits and research activities. </w:t>
      </w:r>
    </w:p>
    <w:p w:rsidR="00F02EBF" w:rsidRPr="00C140F9" w:rsidRDefault="00F02EBF" w:rsidP="007976B0">
      <w:pPr>
        <w:ind w:left="720" w:hanging="720"/>
        <w:rPr>
          <w:rFonts w:asciiTheme="minorBidi" w:hAnsiTheme="minorBidi" w:cstheme="minorBidi"/>
          <w:b/>
          <w:bCs/>
          <w:sz w:val="22"/>
          <w:szCs w:val="22"/>
        </w:rPr>
      </w:pPr>
    </w:p>
    <w:p w:rsidR="00A5533F" w:rsidRPr="00FC58BA" w:rsidRDefault="00685B87" w:rsidP="00412B0D">
      <w:pPr>
        <w:ind w:left="720" w:hanging="720"/>
        <w:rPr>
          <w:rFonts w:asciiTheme="minorBidi" w:hAnsiTheme="minorBidi" w:cstheme="minorBidi"/>
          <w:sz w:val="22"/>
          <w:szCs w:val="22"/>
        </w:rPr>
      </w:pPr>
      <w:r w:rsidRPr="00C140F9">
        <w:rPr>
          <w:rFonts w:asciiTheme="minorBidi" w:hAnsiTheme="minorBidi" w:cstheme="minorBidi"/>
          <w:sz w:val="22"/>
          <w:szCs w:val="22"/>
        </w:rPr>
        <w:t>4.</w:t>
      </w:r>
      <w:r w:rsidR="00412B0D" w:rsidRPr="00C140F9">
        <w:rPr>
          <w:rFonts w:asciiTheme="minorBidi" w:hAnsiTheme="minorBidi" w:cstheme="minorBidi"/>
          <w:sz w:val="22"/>
          <w:szCs w:val="22"/>
        </w:rPr>
        <w:t>6</w:t>
      </w:r>
      <w:r w:rsidRPr="00C140F9">
        <w:rPr>
          <w:rFonts w:asciiTheme="minorBidi" w:hAnsiTheme="minorBidi" w:cstheme="minorBidi"/>
          <w:sz w:val="22"/>
          <w:szCs w:val="22"/>
        </w:rPr>
        <w:tab/>
      </w:r>
      <w:r w:rsidR="00AE3F62" w:rsidRPr="00C140F9">
        <w:rPr>
          <w:rFonts w:asciiTheme="minorBidi" w:hAnsiTheme="minorBidi" w:cstheme="minorBidi"/>
          <w:sz w:val="22"/>
          <w:szCs w:val="22"/>
        </w:rPr>
        <w:t xml:space="preserve">For the purposes of this policy, the term “university member” is used to describe </w:t>
      </w:r>
      <w:r w:rsidR="00193449" w:rsidRPr="00C140F9">
        <w:rPr>
          <w:rFonts w:asciiTheme="minorBidi" w:hAnsiTheme="minorBidi" w:cstheme="minorBidi"/>
          <w:sz w:val="22"/>
          <w:szCs w:val="22"/>
        </w:rPr>
        <w:t>all staff (regardless of station), all students, vol</w:t>
      </w:r>
      <w:r w:rsidR="00517E56" w:rsidRPr="00C140F9">
        <w:rPr>
          <w:rFonts w:asciiTheme="minorBidi" w:hAnsiTheme="minorBidi" w:cstheme="minorBidi"/>
          <w:sz w:val="22"/>
          <w:szCs w:val="22"/>
        </w:rPr>
        <w:t>u</w:t>
      </w:r>
      <w:r w:rsidR="00193449" w:rsidRPr="00C140F9">
        <w:rPr>
          <w:rFonts w:asciiTheme="minorBidi" w:hAnsiTheme="minorBidi" w:cstheme="minorBidi"/>
          <w:sz w:val="22"/>
          <w:szCs w:val="22"/>
        </w:rPr>
        <w:t xml:space="preserve">nteers, members of </w:t>
      </w:r>
      <w:proofErr w:type="spellStart"/>
      <w:r w:rsidR="00193449" w:rsidRPr="00C140F9">
        <w:rPr>
          <w:rFonts w:asciiTheme="minorBidi" w:hAnsiTheme="minorBidi" w:cstheme="minorBidi"/>
          <w:sz w:val="22"/>
          <w:szCs w:val="22"/>
        </w:rPr>
        <w:t>MdxSU</w:t>
      </w:r>
      <w:proofErr w:type="spellEnd"/>
      <w:r w:rsidR="00193449" w:rsidRPr="00C140F9">
        <w:rPr>
          <w:rFonts w:asciiTheme="minorBidi" w:hAnsiTheme="minorBidi" w:cstheme="minorBidi"/>
          <w:sz w:val="22"/>
          <w:szCs w:val="22"/>
        </w:rPr>
        <w:t xml:space="preserve">, </w:t>
      </w:r>
      <w:r w:rsidR="00517E56" w:rsidRPr="00C140F9">
        <w:rPr>
          <w:rFonts w:asciiTheme="minorBidi" w:hAnsiTheme="minorBidi" w:cstheme="minorBidi"/>
          <w:sz w:val="22"/>
          <w:szCs w:val="22"/>
        </w:rPr>
        <w:t>recognised visitors and contractors, and out-sourced service providers.</w:t>
      </w:r>
    </w:p>
    <w:p w:rsidR="00193449" w:rsidRPr="00FC58BA" w:rsidRDefault="00193449" w:rsidP="00193449">
      <w:pPr>
        <w:rPr>
          <w:rFonts w:asciiTheme="minorBidi" w:hAnsiTheme="minorBidi" w:cstheme="minorBidi"/>
          <w:sz w:val="22"/>
          <w:szCs w:val="22"/>
        </w:rPr>
      </w:pPr>
    </w:p>
    <w:p w:rsidR="00AE3F62" w:rsidRPr="00FC58BA" w:rsidRDefault="00685B87" w:rsidP="00412B0D">
      <w:pPr>
        <w:ind w:left="720" w:hanging="720"/>
        <w:rPr>
          <w:rFonts w:asciiTheme="minorBidi" w:hAnsiTheme="minorBidi" w:cstheme="minorBidi"/>
          <w:sz w:val="22"/>
          <w:szCs w:val="22"/>
        </w:rPr>
      </w:pPr>
      <w:r>
        <w:rPr>
          <w:rFonts w:asciiTheme="minorBidi" w:hAnsiTheme="minorBidi" w:cstheme="minorBidi"/>
          <w:sz w:val="22"/>
          <w:szCs w:val="22"/>
        </w:rPr>
        <w:t>4.</w:t>
      </w:r>
      <w:r w:rsidR="00412B0D">
        <w:rPr>
          <w:rFonts w:asciiTheme="minorBidi" w:hAnsiTheme="minorBidi" w:cstheme="minorBidi"/>
          <w:sz w:val="22"/>
          <w:szCs w:val="22"/>
        </w:rPr>
        <w:t>7</w:t>
      </w:r>
      <w:r>
        <w:rPr>
          <w:rFonts w:asciiTheme="minorBidi" w:hAnsiTheme="minorBidi" w:cstheme="minorBidi"/>
          <w:sz w:val="22"/>
          <w:szCs w:val="22"/>
        </w:rPr>
        <w:tab/>
      </w:r>
      <w:r w:rsidR="00AE3F62" w:rsidRPr="00FC58BA">
        <w:rPr>
          <w:rFonts w:asciiTheme="minorBidi" w:hAnsiTheme="minorBidi" w:cstheme="minorBidi"/>
          <w:sz w:val="22"/>
          <w:szCs w:val="22"/>
        </w:rPr>
        <w:t>The definition of a “child” in child protection guidance is anyone who has not yet reached their 18</w:t>
      </w:r>
      <w:r w:rsidR="00AE3F62" w:rsidRPr="00FC58BA">
        <w:rPr>
          <w:rFonts w:asciiTheme="minorBidi" w:hAnsiTheme="minorBidi" w:cstheme="minorBidi"/>
          <w:sz w:val="22"/>
          <w:szCs w:val="22"/>
          <w:vertAlign w:val="superscript"/>
        </w:rPr>
        <w:t>th</w:t>
      </w:r>
      <w:r w:rsidR="00AE3F62" w:rsidRPr="00FC58BA">
        <w:rPr>
          <w:rFonts w:asciiTheme="minorBidi" w:hAnsiTheme="minorBidi" w:cstheme="minorBidi"/>
          <w:sz w:val="22"/>
          <w:szCs w:val="22"/>
        </w:rPr>
        <w:t xml:space="preserve"> birthday. Any 16-18 year olds in this document are referred to as “under-18s”.</w:t>
      </w:r>
    </w:p>
    <w:p w:rsidR="00AE3F62" w:rsidRPr="00FC58BA" w:rsidRDefault="00AE3F62" w:rsidP="007B3EF6">
      <w:pPr>
        <w:rPr>
          <w:rFonts w:asciiTheme="minorBidi" w:hAnsiTheme="minorBidi" w:cstheme="minorBidi"/>
          <w:sz w:val="22"/>
          <w:szCs w:val="22"/>
        </w:rPr>
      </w:pPr>
    </w:p>
    <w:p w:rsidR="00AE3F62" w:rsidRPr="00FC58BA" w:rsidRDefault="00685B87" w:rsidP="00412B0D">
      <w:pPr>
        <w:ind w:left="720" w:hanging="720"/>
        <w:rPr>
          <w:rFonts w:asciiTheme="minorBidi" w:hAnsiTheme="minorBidi" w:cstheme="minorBidi"/>
          <w:sz w:val="22"/>
          <w:szCs w:val="22"/>
        </w:rPr>
      </w:pPr>
      <w:r>
        <w:rPr>
          <w:rFonts w:asciiTheme="minorBidi" w:hAnsiTheme="minorBidi" w:cstheme="minorBidi"/>
          <w:sz w:val="22"/>
          <w:szCs w:val="22"/>
        </w:rPr>
        <w:lastRenderedPageBreak/>
        <w:t>4.</w:t>
      </w:r>
      <w:r w:rsidR="00412B0D">
        <w:rPr>
          <w:rFonts w:asciiTheme="minorBidi" w:hAnsiTheme="minorBidi" w:cstheme="minorBidi"/>
          <w:sz w:val="22"/>
          <w:szCs w:val="22"/>
        </w:rPr>
        <w:t>8</w:t>
      </w:r>
      <w:r>
        <w:rPr>
          <w:rFonts w:asciiTheme="minorBidi" w:hAnsiTheme="minorBidi" w:cstheme="minorBidi"/>
          <w:sz w:val="22"/>
          <w:szCs w:val="22"/>
        </w:rPr>
        <w:tab/>
      </w:r>
      <w:r w:rsidR="00FC58BA" w:rsidRPr="00FC58BA">
        <w:rPr>
          <w:rFonts w:asciiTheme="minorBidi" w:hAnsiTheme="minorBidi" w:cstheme="minorBidi"/>
          <w:sz w:val="22"/>
          <w:szCs w:val="22"/>
        </w:rPr>
        <w:t>An “adult at risk” is defined as any person aged 18 years and over who is or may be in need of community care services by reason of mental health issues, learning or physical disability, sensory impairment, age or illness and who is or may be unable to take care of him/herself or unable to protect him/herself against significant harm or serious exploitation.</w:t>
      </w:r>
    </w:p>
    <w:p w:rsidR="00FC58BA" w:rsidRPr="00FC58BA" w:rsidRDefault="00FC58BA" w:rsidP="007B3EF6">
      <w:pPr>
        <w:rPr>
          <w:rFonts w:asciiTheme="minorBidi" w:hAnsiTheme="minorBidi" w:cstheme="minorBidi"/>
          <w:sz w:val="22"/>
          <w:szCs w:val="22"/>
        </w:rPr>
      </w:pPr>
    </w:p>
    <w:p w:rsidR="00F96628" w:rsidRDefault="00685B87" w:rsidP="00412B0D">
      <w:pPr>
        <w:ind w:left="720" w:hanging="720"/>
        <w:rPr>
          <w:rFonts w:asciiTheme="minorBidi" w:hAnsiTheme="minorBidi" w:cstheme="minorBidi"/>
          <w:sz w:val="22"/>
          <w:szCs w:val="22"/>
        </w:rPr>
      </w:pPr>
      <w:r>
        <w:rPr>
          <w:rFonts w:asciiTheme="minorBidi" w:hAnsiTheme="minorBidi" w:cstheme="minorBidi"/>
          <w:sz w:val="22"/>
          <w:szCs w:val="22"/>
        </w:rPr>
        <w:t>4.</w:t>
      </w:r>
      <w:r w:rsidR="00412B0D">
        <w:rPr>
          <w:rFonts w:asciiTheme="minorBidi" w:hAnsiTheme="minorBidi" w:cstheme="minorBidi"/>
          <w:sz w:val="22"/>
          <w:szCs w:val="22"/>
        </w:rPr>
        <w:t>9</w:t>
      </w:r>
      <w:r>
        <w:rPr>
          <w:rFonts w:asciiTheme="minorBidi" w:hAnsiTheme="minorBidi" w:cstheme="minorBidi"/>
          <w:sz w:val="22"/>
          <w:szCs w:val="22"/>
        </w:rPr>
        <w:tab/>
      </w:r>
      <w:r w:rsidR="00F96628" w:rsidRPr="00FC58BA">
        <w:rPr>
          <w:rFonts w:asciiTheme="minorBidi" w:hAnsiTheme="minorBidi" w:cstheme="minorBidi"/>
          <w:sz w:val="22"/>
          <w:szCs w:val="22"/>
        </w:rPr>
        <w:t>There are some activities that may increase the likelihood of an adult being at risk of abuse or neglect. These activities are regulated and are the same as those that apply to a child. Before</w:t>
      </w:r>
      <w:r w:rsidR="00F96628" w:rsidRPr="00F96628">
        <w:rPr>
          <w:rFonts w:asciiTheme="minorBidi" w:hAnsiTheme="minorBidi" w:cstheme="minorBidi"/>
          <w:sz w:val="22"/>
          <w:szCs w:val="22"/>
        </w:rPr>
        <w:t xml:space="preserve"> a member of the University undertakes any of these activities, suitable disclosure and vetting pro</w:t>
      </w:r>
      <w:r w:rsidR="00F96628">
        <w:rPr>
          <w:rFonts w:asciiTheme="minorBidi" w:hAnsiTheme="minorBidi" w:cstheme="minorBidi"/>
          <w:sz w:val="22"/>
          <w:szCs w:val="22"/>
        </w:rPr>
        <w:t>cedures should also be followed.</w:t>
      </w:r>
      <w:r w:rsidR="00F96628" w:rsidRPr="00F96628">
        <w:rPr>
          <w:rFonts w:asciiTheme="minorBidi" w:hAnsiTheme="minorBidi" w:cstheme="minorBidi"/>
          <w:sz w:val="22"/>
          <w:szCs w:val="22"/>
        </w:rPr>
        <w:t xml:space="preserve"> The regulated activities are</w:t>
      </w:r>
      <w:r w:rsidR="00F96628">
        <w:rPr>
          <w:rFonts w:asciiTheme="minorBidi" w:hAnsiTheme="minorBidi" w:cstheme="minorBidi"/>
          <w:sz w:val="22"/>
          <w:szCs w:val="22"/>
        </w:rPr>
        <w:t xml:space="preserve">: </w:t>
      </w:r>
    </w:p>
    <w:p w:rsidR="00F96628" w:rsidRDefault="00F96628" w:rsidP="00F96628">
      <w:pPr>
        <w:rPr>
          <w:rFonts w:asciiTheme="minorBidi" w:hAnsiTheme="minorBidi" w:cstheme="minorBidi"/>
          <w:sz w:val="22"/>
          <w:szCs w:val="22"/>
        </w:rPr>
      </w:pPr>
    </w:p>
    <w:p w:rsidR="00AE3F62" w:rsidRDefault="00AE3F62" w:rsidP="00685B87">
      <w:pPr>
        <w:pStyle w:val="ListParagraph"/>
        <w:numPr>
          <w:ilvl w:val="0"/>
          <w:numId w:val="11"/>
        </w:numPr>
        <w:rPr>
          <w:rFonts w:asciiTheme="minorBidi" w:hAnsiTheme="minorBidi"/>
        </w:rPr>
      </w:pPr>
      <w:r w:rsidRPr="00685B87">
        <w:rPr>
          <w:rFonts w:asciiTheme="minorBidi" w:hAnsiTheme="minorBidi"/>
        </w:rPr>
        <w:t>Healthcare</w:t>
      </w:r>
    </w:p>
    <w:p w:rsidR="00AE3F62" w:rsidRDefault="00685B87" w:rsidP="00685B87">
      <w:pPr>
        <w:pStyle w:val="ListParagraph"/>
        <w:numPr>
          <w:ilvl w:val="0"/>
          <w:numId w:val="11"/>
        </w:numPr>
        <w:rPr>
          <w:rFonts w:asciiTheme="minorBidi" w:hAnsiTheme="minorBidi"/>
        </w:rPr>
      </w:pPr>
      <w:r w:rsidRPr="00685B87">
        <w:rPr>
          <w:rFonts w:asciiTheme="minorBidi" w:hAnsiTheme="minorBidi"/>
        </w:rPr>
        <w:t>P</w:t>
      </w:r>
      <w:r w:rsidR="00AE3F62" w:rsidRPr="00685B87">
        <w:rPr>
          <w:rFonts w:asciiTheme="minorBidi" w:hAnsiTheme="minorBidi"/>
        </w:rPr>
        <w:t>ersonal care</w:t>
      </w:r>
    </w:p>
    <w:p w:rsidR="00AE3F62" w:rsidRDefault="00685B87" w:rsidP="007B3EF6">
      <w:pPr>
        <w:pStyle w:val="ListParagraph"/>
        <w:numPr>
          <w:ilvl w:val="0"/>
          <w:numId w:val="11"/>
        </w:numPr>
        <w:rPr>
          <w:rFonts w:asciiTheme="minorBidi" w:hAnsiTheme="minorBidi"/>
        </w:rPr>
      </w:pPr>
      <w:r w:rsidRPr="00685B87">
        <w:rPr>
          <w:rFonts w:asciiTheme="minorBidi" w:hAnsiTheme="minorBidi"/>
        </w:rPr>
        <w:t>G</w:t>
      </w:r>
      <w:r w:rsidR="00AE3F62" w:rsidRPr="00685B87">
        <w:rPr>
          <w:rFonts w:asciiTheme="minorBidi" w:hAnsiTheme="minorBidi"/>
        </w:rPr>
        <w:t>eneral household matters e.g., with cash, bills and/or shopping</w:t>
      </w:r>
    </w:p>
    <w:p w:rsidR="00AE3F62" w:rsidRDefault="00685B87" w:rsidP="00685B87">
      <w:pPr>
        <w:pStyle w:val="ListParagraph"/>
        <w:numPr>
          <w:ilvl w:val="0"/>
          <w:numId w:val="11"/>
        </w:numPr>
        <w:rPr>
          <w:rFonts w:asciiTheme="minorBidi" w:hAnsiTheme="minorBidi"/>
        </w:rPr>
      </w:pPr>
      <w:r w:rsidRPr="00685B87">
        <w:rPr>
          <w:rFonts w:asciiTheme="minorBidi" w:hAnsiTheme="minorBidi"/>
        </w:rPr>
        <w:t>C</w:t>
      </w:r>
      <w:r w:rsidR="00AE3F62" w:rsidRPr="00685B87">
        <w:rPr>
          <w:rFonts w:asciiTheme="minorBidi" w:hAnsiTheme="minorBidi"/>
        </w:rPr>
        <w:t>onducting their own affairs</w:t>
      </w:r>
    </w:p>
    <w:p w:rsidR="00AE3F62" w:rsidRPr="00685B87" w:rsidRDefault="00685B87" w:rsidP="00685B87">
      <w:pPr>
        <w:pStyle w:val="ListParagraph"/>
        <w:numPr>
          <w:ilvl w:val="0"/>
          <w:numId w:val="11"/>
        </w:numPr>
        <w:rPr>
          <w:rFonts w:asciiTheme="minorBidi" w:hAnsiTheme="minorBidi"/>
        </w:rPr>
      </w:pPr>
      <w:r w:rsidRPr="00685B87">
        <w:rPr>
          <w:rFonts w:asciiTheme="minorBidi" w:hAnsiTheme="minorBidi"/>
        </w:rPr>
        <w:t>T</w:t>
      </w:r>
      <w:r w:rsidR="00AE3F62" w:rsidRPr="00685B87">
        <w:rPr>
          <w:rFonts w:asciiTheme="minorBidi" w:hAnsiTheme="minorBidi"/>
        </w:rPr>
        <w:t>ransport to a place where they will receive healthcare, personal care or social care.</w:t>
      </w:r>
    </w:p>
    <w:p w:rsidR="00AE3F62" w:rsidRPr="007B3EF6" w:rsidRDefault="00685B87" w:rsidP="00412B0D">
      <w:pPr>
        <w:ind w:left="720" w:hanging="720"/>
        <w:rPr>
          <w:rFonts w:asciiTheme="minorBidi" w:hAnsiTheme="minorBidi" w:cstheme="minorBidi"/>
          <w:sz w:val="22"/>
          <w:szCs w:val="22"/>
        </w:rPr>
      </w:pPr>
      <w:r>
        <w:rPr>
          <w:rFonts w:asciiTheme="minorBidi" w:hAnsiTheme="minorBidi" w:cstheme="minorBidi"/>
          <w:sz w:val="22"/>
          <w:szCs w:val="22"/>
        </w:rPr>
        <w:t>4.</w:t>
      </w:r>
      <w:r w:rsidR="00412B0D">
        <w:rPr>
          <w:rFonts w:asciiTheme="minorBidi" w:hAnsiTheme="minorBidi" w:cstheme="minorBidi"/>
          <w:sz w:val="22"/>
          <w:szCs w:val="22"/>
        </w:rPr>
        <w:t>10</w:t>
      </w:r>
      <w:r>
        <w:rPr>
          <w:rFonts w:asciiTheme="minorBidi" w:hAnsiTheme="minorBidi" w:cstheme="minorBidi"/>
          <w:sz w:val="22"/>
          <w:szCs w:val="22"/>
        </w:rPr>
        <w:tab/>
      </w:r>
      <w:r w:rsidR="00AE3F62" w:rsidRPr="007B3EF6">
        <w:rPr>
          <w:rFonts w:asciiTheme="minorBidi" w:hAnsiTheme="minorBidi" w:cstheme="minorBidi"/>
          <w:sz w:val="22"/>
          <w:szCs w:val="22"/>
        </w:rPr>
        <w:t xml:space="preserve">Safeguarding is described as putting in place “arrangements to take all reasonable measures to ensure that risks of harm to children or adults at risk are minimised”. </w:t>
      </w:r>
    </w:p>
    <w:p w:rsidR="00AE3F62" w:rsidRPr="007B3EF6" w:rsidRDefault="00AE3F62" w:rsidP="007B3EF6">
      <w:pPr>
        <w:rPr>
          <w:rFonts w:asciiTheme="minorBidi" w:hAnsiTheme="minorBidi" w:cstheme="minorBidi"/>
          <w:sz w:val="22"/>
          <w:szCs w:val="22"/>
        </w:rPr>
      </w:pPr>
    </w:p>
    <w:p w:rsidR="00AE3F62" w:rsidRPr="007B3EF6" w:rsidRDefault="00685B87" w:rsidP="00412B0D">
      <w:pPr>
        <w:ind w:left="720" w:hanging="720"/>
        <w:rPr>
          <w:rFonts w:asciiTheme="minorBidi" w:hAnsiTheme="minorBidi" w:cstheme="minorBidi"/>
          <w:sz w:val="22"/>
          <w:szCs w:val="22"/>
        </w:rPr>
      </w:pPr>
      <w:r>
        <w:rPr>
          <w:rFonts w:asciiTheme="minorBidi" w:hAnsiTheme="minorBidi" w:cstheme="minorBidi"/>
          <w:sz w:val="22"/>
          <w:szCs w:val="22"/>
        </w:rPr>
        <w:t>4.1</w:t>
      </w:r>
      <w:r w:rsidR="00412B0D">
        <w:rPr>
          <w:rFonts w:asciiTheme="minorBidi" w:hAnsiTheme="minorBidi" w:cstheme="minorBidi"/>
          <w:sz w:val="22"/>
          <w:szCs w:val="22"/>
        </w:rPr>
        <w:t>1</w:t>
      </w:r>
      <w:r>
        <w:rPr>
          <w:rFonts w:asciiTheme="minorBidi" w:hAnsiTheme="minorBidi" w:cstheme="minorBidi"/>
          <w:sz w:val="22"/>
          <w:szCs w:val="22"/>
        </w:rPr>
        <w:tab/>
      </w:r>
      <w:r w:rsidR="0007043C" w:rsidRPr="007B3EF6">
        <w:rPr>
          <w:rFonts w:asciiTheme="minorBidi" w:hAnsiTheme="minorBidi" w:cstheme="minorBidi"/>
          <w:sz w:val="22"/>
          <w:szCs w:val="22"/>
        </w:rPr>
        <w:t>R</w:t>
      </w:r>
      <w:r w:rsidR="00AE3F62" w:rsidRPr="007B3EF6">
        <w:rPr>
          <w:rFonts w:asciiTheme="minorBidi" w:hAnsiTheme="minorBidi" w:cstheme="minorBidi"/>
          <w:sz w:val="22"/>
          <w:szCs w:val="22"/>
        </w:rPr>
        <w:t>esearch projects</w:t>
      </w:r>
      <w:r w:rsidR="003E2013">
        <w:rPr>
          <w:rFonts w:asciiTheme="minorBidi" w:hAnsiTheme="minorBidi" w:cstheme="minorBidi"/>
          <w:sz w:val="22"/>
          <w:szCs w:val="22"/>
        </w:rPr>
        <w:t xml:space="preserve">, </w:t>
      </w:r>
      <w:r w:rsidR="00AE3F62" w:rsidRPr="007B3EF6">
        <w:rPr>
          <w:rFonts w:asciiTheme="minorBidi" w:hAnsiTheme="minorBidi" w:cstheme="minorBidi"/>
          <w:sz w:val="22"/>
          <w:szCs w:val="22"/>
        </w:rPr>
        <w:t>programmes</w:t>
      </w:r>
      <w:r w:rsidR="003E2013">
        <w:rPr>
          <w:rFonts w:asciiTheme="minorBidi" w:hAnsiTheme="minorBidi" w:cstheme="minorBidi"/>
          <w:sz w:val="22"/>
          <w:szCs w:val="22"/>
        </w:rPr>
        <w:t xml:space="preserve"> of study or learning activity</w:t>
      </w:r>
      <w:r w:rsidR="00AE3F62" w:rsidRPr="007B3EF6">
        <w:rPr>
          <w:rFonts w:asciiTheme="minorBidi" w:hAnsiTheme="minorBidi" w:cstheme="minorBidi"/>
          <w:sz w:val="22"/>
          <w:szCs w:val="22"/>
        </w:rPr>
        <w:t xml:space="preserve"> involving children and adults at risk</w:t>
      </w:r>
      <w:r w:rsidR="0007043C" w:rsidRPr="007B3EF6">
        <w:rPr>
          <w:rFonts w:asciiTheme="minorBidi" w:hAnsiTheme="minorBidi" w:cstheme="minorBidi"/>
          <w:sz w:val="22"/>
          <w:szCs w:val="22"/>
        </w:rPr>
        <w:t xml:space="preserve"> require Ethics Committee approval to ensure compliance with statutory requirements and best practice guidelines. </w:t>
      </w:r>
    </w:p>
    <w:p w:rsidR="00AE3F62" w:rsidRPr="007B3EF6" w:rsidRDefault="00AE3F62" w:rsidP="007B3EF6">
      <w:pPr>
        <w:rPr>
          <w:rFonts w:asciiTheme="minorBidi" w:hAnsiTheme="minorBidi" w:cstheme="minorBidi"/>
          <w:b/>
          <w:bCs/>
          <w:sz w:val="22"/>
          <w:szCs w:val="22"/>
        </w:rPr>
      </w:pPr>
    </w:p>
    <w:p w:rsidR="00AE3F62" w:rsidRPr="007B3EF6" w:rsidRDefault="00685B87" w:rsidP="003E2013">
      <w:pPr>
        <w:rPr>
          <w:rFonts w:asciiTheme="minorBidi" w:hAnsiTheme="minorBidi" w:cstheme="minorBidi"/>
          <w:color w:val="231F20"/>
          <w:sz w:val="22"/>
          <w:szCs w:val="22"/>
        </w:rPr>
      </w:pPr>
      <w:r>
        <w:rPr>
          <w:rFonts w:asciiTheme="minorBidi" w:hAnsiTheme="minorBidi" w:cstheme="minorBidi"/>
          <w:b/>
          <w:bCs/>
          <w:sz w:val="22"/>
          <w:szCs w:val="22"/>
        </w:rPr>
        <w:t>5</w:t>
      </w:r>
      <w:r>
        <w:rPr>
          <w:rFonts w:asciiTheme="minorBidi" w:hAnsiTheme="minorBidi" w:cstheme="minorBidi"/>
          <w:b/>
          <w:bCs/>
          <w:sz w:val="22"/>
          <w:szCs w:val="22"/>
        </w:rPr>
        <w:tab/>
      </w:r>
      <w:r w:rsidR="003E2013">
        <w:rPr>
          <w:rFonts w:asciiTheme="minorBidi" w:hAnsiTheme="minorBidi" w:cstheme="minorBidi"/>
          <w:b/>
          <w:bCs/>
          <w:sz w:val="22"/>
          <w:szCs w:val="22"/>
        </w:rPr>
        <w:t>Mitigating</w:t>
      </w:r>
      <w:r w:rsidR="00AE3F62" w:rsidRPr="007B3EF6">
        <w:rPr>
          <w:rFonts w:asciiTheme="minorBidi" w:hAnsiTheme="minorBidi" w:cstheme="minorBidi"/>
          <w:b/>
          <w:bCs/>
          <w:sz w:val="22"/>
          <w:szCs w:val="22"/>
        </w:rPr>
        <w:t xml:space="preserve"> Risk</w:t>
      </w:r>
    </w:p>
    <w:p w:rsidR="00AE3F62" w:rsidRPr="007B3EF6" w:rsidRDefault="00AE3F62" w:rsidP="007B3EF6">
      <w:pPr>
        <w:rPr>
          <w:rFonts w:asciiTheme="minorBidi" w:hAnsiTheme="minorBidi" w:cstheme="minorBidi"/>
          <w:color w:val="000000"/>
          <w:sz w:val="22"/>
          <w:szCs w:val="22"/>
        </w:rPr>
      </w:pPr>
    </w:p>
    <w:p w:rsidR="00AE3F62" w:rsidRPr="007B3EF6" w:rsidRDefault="00685B87" w:rsidP="00685B87">
      <w:pPr>
        <w:ind w:left="720" w:hanging="720"/>
        <w:rPr>
          <w:rFonts w:asciiTheme="minorBidi" w:hAnsiTheme="minorBidi" w:cstheme="minorBidi"/>
          <w:color w:val="231F20"/>
          <w:sz w:val="22"/>
          <w:szCs w:val="22"/>
        </w:rPr>
      </w:pPr>
      <w:r>
        <w:rPr>
          <w:rFonts w:asciiTheme="minorBidi" w:hAnsiTheme="minorBidi" w:cstheme="minorBidi"/>
          <w:color w:val="000000"/>
          <w:sz w:val="22"/>
          <w:szCs w:val="22"/>
        </w:rPr>
        <w:t>5.1</w:t>
      </w:r>
      <w:r>
        <w:rPr>
          <w:rFonts w:asciiTheme="minorBidi" w:hAnsiTheme="minorBidi" w:cstheme="minorBidi"/>
          <w:color w:val="000000"/>
          <w:sz w:val="22"/>
          <w:szCs w:val="22"/>
        </w:rPr>
        <w:tab/>
      </w:r>
      <w:r w:rsidR="00AE3F62" w:rsidRPr="007B3EF6">
        <w:rPr>
          <w:rFonts w:asciiTheme="minorBidi" w:hAnsiTheme="minorBidi" w:cstheme="minorBidi"/>
          <w:color w:val="000000"/>
          <w:sz w:val="22"/>
          <w:szCs w:val="22"/>
        </w:rPr>
        <w:t>Middlesex University aims</w:t>
      </w:r>
      <w:r w:rsidR="00AE3F62" w:rsidRPr="007B3EF6">
        <w:rPr>
          <w:rFonts w:asciiTheme="minorBidi" w:hAnsiTheme="minorBidi" w:cstheme="minorBidi"/>
          <w:sz w:val="22"/>
          <w:szCs w:val="22"/>
        </w:rPr>
        <w:t xml:space="preserve"> to maintain the highest possible standards to meet its social,</w:t>
      </w:r>
      <w:r w:rsidR="00AE3F62" w:rsidRPr="007B3EF6">
        <w:rPr>
          <w:rFonts w:asciiTheme="minorBidi" w:hAnsiTheme="minorBidi" w:cstheme="minorBidi"/>
          <w:color w:val="231F20"/>
          <w:sz w:val="22"/>
          <w:szCs w:val="22"/>
        </w:rPr>
        <w:t xml:space="preserve"> </w:t>
      </w:r>
      <w:r w:rsidR="00AE3F62" w:rsidRPr="007B3EF6">
        <w:rPr>
          <w:rFonts w:asciiTheme="minorBidi" w:hAnsiTheme="minorBidi" w:cstheme="minorBidi"/>
          <w:sz w:val="22"/>
          <w:szCs w:val="22"/>
        </w:rPr>
        <w:t>moral and legal responsibilities to protect and safeguard the welfare of children and adults at risk with</w:t>
      </w:r>
      <w:r w:rsidR="00AE3F62" w:rsidRPr="007B3EF6">
        <w:rPr>
          <w:rFonts w:asciiTheme="minorBidi" w:hAnsiTheme="minorBidi" w:cstheme="minorBidi"/>
          <w:color w:val="231F20"/>
          <w:sz w:val="22"/>
          <w:szCs w:val="22"/>
        </w:rPr>
        <w:t xml:space="preserve"> </w:t>
      </w:r>
      <w:r w:rsidR="00AE3F62" w:rsidRPr="007B3EF6">
        <w:rPr>
          <w:rFonts w:asciiTheme="minorBidi" w:hAnsiTheme="minorBidi" w:cstheme="minorBidi"/>
          <w:sz w:val="22"/>
          <w:szCs w:val="22"/>
        </w:rPr>
        <w:t>whom the University’s work brings it into contact. The University puts this into practice through the following actions:</w:t>
      </w:r>
    </w:p>
    <w:p w:rsidR="00AE3F62" w:rsidRDefault="007B3EF6" w:rsidP="007B3EF6">
      <w:pPr>
        <w:rPr>
          <w:rFonts w:asciiTheme="minorBidi" w:hAnsiTheme="minorBidi" w:cstheme="minorBidi"/>
          <w:sz w:val="22"/>
          <w:szCs w:val="22"/>
        </w:rPr>
      </w:pPr>
      <w:r w:rsidRPr="007B3EF6">
        <w:rPr>
          <w:rFonts w:asciiTheme="minorBidi" w:hAnsiTheme="minorBidi" w:cstheme="minorBidi"/>
          <w:color w:val="000000"/>
          <w:sz w:val="22"/>
          <w:szCs w:val="22"/>
        </w:rPr>
        <w:br/>
      </w:r>
      <w:r w:rsidR="00CB6436">
        <w:rPr>
          <w:rFonts w:asciiTheme="minorBidi" w:hAnsiTheme="minorBidi" w:cstheme="minorBidi"/>
          <w:color w:val="000000"/>
          <w:sz w:val="22"/>
          <w:szCs w:val="22"/>
        </w:rPr>
        <w:t>5.2</w:t>
      </w:r>
      <w:r w:rsidR="00CB6436">
        <w:rPr>
          <w:rFonts w:asciiTheme="minorBidi" w:hAnsiTheme="minorBidi" w:cstheme="minorBidi"/>
          <w:color w:val="000000"/>
          <w:sz w:val="22"/>
          <w:szCs w:val="22"/>
        </w:rPr>
        <w:tab/>
      </w:r>
      <w:r w:rsidR="00AE3F62" w:rsidRPr="007B3EF6">
        <w:rPr>
          <w:rFonts w:asciiTheme="minorBidi" w:hAnsiTheme="minorBidi" w:cstheme="minorBidi"/>
          <w:color w:val="000000"/>
          <w:sz w:val="22"/>
          <w:szCs w:val="22"/>
        </w:rPr>
        <w:t>T</w:t>
      </w:r>
      <w:r w:rsidR="00AE3F62" w:rsidRPr="007B3EF6">
        <w:rPr>
          <w:rFonts w:asciiTheme="minorBidi" w:hAnsiTheme="minorBidi" w:cstheme="minorBidi"/>
          <w:sz w:val="22"/>
          <w:szCs w:val="22"/>
        </w:rPr>
        <w:t>he appointment of a Lead Safeguarding Officer who will be responsible for:</w:t>
      </w:r>
    </w:p>
    <w:p w:rsidR="00CB6436" w:rsidRPr="007B3EF6" w:rsidRDefault="00CB6436" w:rsidP="007B3EF6">
      <w:pPr>
        <w:rPr>
          <w:rFonts w:asciiTheme="minorBidi" w:hAnsiTheme="minorBidi" w:cstheme="minorBidi"/>
          <w:sz w:val="22"/>
          <w:szCs w:val="22"/>
        </w:rPr>
      </w:pP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Leading on the implementation and promotion of this Policy;</w:t>
      </w: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Ensuring that the Policy is monitored and reviewed in accordance with changes in legislation and guidance on the protection of children and adults at risk;</w:t>
      </w: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 xml:space="preserve">Acting as the </w:t>
      </w:r>
      <w:r w:rsidR="001143EE" w:rsidRPr="00CB6436">
        <w:rPr>
          <w:rFonts w:asciiTheme="minorBidi" w:hAnsiTheme="minorBidi"/>
        </w:rPr>
        <w:t>lead</w:t>
      </w:r>
      <w:r w:rsidRPr="00CB6436">
        <w:rPr>
          <w:rFonts w:asciiTheme="minorBidi" w:hAnsiTheme="minorBidi"/>
        </w:rPr>
        <w:t xml:space="preserve"> contact within the University for the protection</w:t>
      </w:r>
      <w:r w:rsidR="001143EE" w:rsidRPr="00CB6436">
        <w:rPr>
          <w:rFonts w:asciiTheme="minorBidi" w:hAnsiTheme="minorBidi"/>
        </w:rPr>
        <w:t xml:space="preserve"> </w:t>
      </w:r>
      <w:r w:rsidRPr="00CB6436">
        <w:rPr>
          <w:rFonts w:asciiTheme="minorBidi" w:hAnsiTheme="minorBidi"/>
        </w:rPr>
        <w:t>of children and adults at risk;</w:t>
      </w: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Ensuring that appropriate University Members are provided with information, advice and training on the protection of children and adults at risk;</w:t>
      </w: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Establishing and maintaining contacts with the local Children’s Social Care Services departments and Police;</w:t>
      </w:r>
    </w:p>
    <w:p w:rsidR="00AE3F62" w:rsidRPr="00CB6436" w:rsidRDefault="00AE3F62" w:rsidP="00CB6436">
      <w:pPr>
        <w:pStyle w:val="ListParagraph"/>
        <w:numPr>
          <w:ilvl w:val="0"/>
          <w:numId w:val="12"/>
        </w:numPr>
        <w:rPr>
          <w:rFonts w:asciiTheme="minorBidi" w:hAnsiTheme="minorBidi"/>
        </w:rPr>
      </w:pPr>
      <w:r w:rsidRPr="00CB6436">
        <w:rPr>
          <w:rFonts w:asciiTheme="minorBidi" w:hAnsiTheme="minorBidi"/>
        </w:rPr>
        <w:t>Maint</w:t>
      </w:r>
      <w:r w:rsidR="001143EE" w:rsidRPr="00CB6436">
        <w:rPr>
          <w:rFonts w:asciiTheme="minorBidi" w:hAnsiTheme="minorBidi"/>
        </w:rPr>
        <w:t>aining confidential records of all safeguarding</w:t>
      </w:r>
      <w:r w:rsidRPr="00CB6436">
        <w:rPr>
          <w:rFonts w:asciiTheme="minorBidi" w:hAnsiTheme="minorBidi"/>
        </w:rPr>
        <w:t xml:space="preserve"> cases;</w:t>
      </w:r>
    </w:p>
    <w:p w:rsidR="001143EE" w:rsidRPr="00CB6436" w:rsidRDefault="00CB6436" w:rsidP="00CB6436">
      <w:pPr>
        <w:pStyle w:val="ListParagraph"/>
        <w:numPr>
          <w:ilvl w:val="0"/>
          <w:numId w:val="12"/>
        </w:numPr>
        <w:rPr>
          <w:rFonts w:asciiTheme="minorBidi" w:hAnsiTheme="minorBidi"/>
        </w:rPr>
      </w:pPr>
      <w:r>
        <w:rPr>
          <w:rFonts w:asciiTheme="minorBidi" w:hAnsiTheme="minorBidi"/>
        </w:rPr>
        <w:t>E</w:t>
      </w:r>
      <w:r w:rsidR="00AE3F62" w:rsidRPr="00CB6436">
        <w:rPr>
          <w:rFonts w:asciiTheme="minorBidi" w:hAnsiTheme="minorBidi"/>
        </w:rPr>
        <w:t>nsuring data is used intelligently to prevent future incidents</w:t>
      </w:r>
      <w:r w:rsidR="001143EE" w:rsidRPr="00CB6436">
        <w:rPr>
          <w:rFonts w:asciiTheme="minorBidi" w:hAnsiTheme="minorBidi"/>
        </w:rPr>
        <w:t>;</w:t>
      </w:r>
    </w:p>
    <w:p w:rsidR="00AE3F62" w:rsidRPr="00CB6436" w:rsidRDefault="00CB6436" w:rsidP="00CB6436">
      <w:pPr>
        <w:pStyle w:val="ListParagraph"/>
        <w:numPr>
          <w:ilvl w:val="0"/>
          <w:numId w:val="12"/>
        </w:numPr>
        <w:rPr>
          <w:rFonts w:asciiTheme="minorBidi" w:hAnsiTheme="minorBidi"/>
        </w:rPr>
      </w:pPr>
      <w:r>
        <w:rPr>
          <w:rFonts w:asciiTheme="minorBidi" w:hAnsiTheme="minorBidi"/>
        </w:rPr>
        <w:t>E</w:t>
      </w:r>
      <w:r w:rsidR="001143EE" w:rsidRPr="00CB6436">
        <w:rPr>
          <w:rFonts w:asciiTheme="minorBidi" w:hAnsiTheme="minorBidi"/>
        </w:rPr>
        <w:t>nsuring that information is shared appropriately</w:t>
      </w:r>
      <w:r w:rsidR="00AE3F62" w:rsidRPr="00CB6436">
        <w:rPr>
          <w:rFonts w:asciiTheme="minorBidi" w:hAnsiTheme="minorBidi"/>
        </w:rPr>
        <w:t>.</w:t>
      </w:r>
    </w:p>
    <w:p w:rsidR="00AE3F62" w:rsidRPr="007B3EF6" w:rsidRDefault="00AE3F62" w:rsidP="007B3EF6">
      <w:pPr>
        <w:rPr>
          <w:rFonts w:asciiTheme="minorBidi" w:hAnsiTheme="minorBidi" w:cstheme="minorBidi"/>
          <w:sz w:val="22"/>
          <w:szCs w:val="22"/>
        </w:rPr>
      </w:pPr>
    </w:p>
    <w:p w:rsidR="00AE3F62" w:rsidRPr="007B3EF6" w:rsidRDefault="00CB6436" w:rsidP="00CB6436">
      <w:pPr>
        <w:ind w:left="720" w:hanging="720"/>
        <w:rPr>
          <w:rFonts w:asciiTheme="minorBidi" w:hAnsiTheme="minorBidi" w:cstheme="minorBidi"/>
          <w:sz w:val="22"/>
          <w:szCs w:val="22"/>
        </w:rPr>
      </w:pPr>
      <w:r>
        <w:rPr>
          <w:rFonts w:asciiTheme="minorBidi" w:hAnsiTheme="minorBidi" w:cstheme="minorBidi"/>
          <w:sz w:val="22"/>
          <w:szCs w:val="22"/>
        </w:rPr>
        <w:t>5.3</w:t>
      </w:r>
      <w:r>
        <w:rPr>
          <w:rFonts w:asciiTheme="minorBidi" w:hAnsiTheme="minorBidi" w:cstheme="minorBidi"/>
          <w:sz w:val="22"/>
          <w:szCs w:val="22"/>
        </w:rPr>
        <w:tab/>
      </w:r>
      <w:r w:rsidR="00AE3F62" w:rsidRPr="007B3EF6">
        <w:rPr>
          <w:rFonts w:asciiTheme="minorBidi" w:hAnsiTheme="minorBidi" w:cstheme="minorBidi"/>
          <w:sz w:val="22"/>
          <w:szCs w:val="22"/>
        </w:rPr>
        <w:t xml:space="preserve">The appointment of Deputy Safeguarding Officers who may be nominated to deputise for the Lead Safeguarding Officer and the appointment of Designated Safeguarding </w:t>
      </w:r>
      <w:r w:rsidR="001143EE">
        <w:rPr>
          <w:rFonts w:asciiTheme="minorBidi" w:hAnsiTheme="minorBidi" w:cstheme="minorBidi"/>
          <w:sz w:val="22"/>
          <w:szCs w:val="22"/>
        </w:rPr>
        <w:t>O</w:t>
      </w:r>
      <w:r w:rsidR="00AE3F62" w:rsidRPr="007B3EF6">
        <w:rPr>
          <w:rFonts w:asciiTheme="minorBidi" w:hAnsiTheme="minorBidi" w:cstheme="minorBidi"/>
          <w:sz w:val="22"/>
          <w:szCs w:val="22"/>
        </w:rPr>
        <w:t xml:space="preserve">fficers </w:t>
      </w:r>
      <w:r w:rsidR="001143EE">
        <w:rPr>
          <w:rFonts w:asciiTheme="minorBidi" w:hAnsiTheme="minorBidi" w:cstheme="minorBidi"/>
          <w:sz w:val="22"/>
          <w:szCs w:val="22"/>
        </w:rPr>
        <w:t xml:space="preserve">(DSOs) </w:t>
      </w:r>
      <w:r w:rsidR="00AE3F62" w:rsidRPr="007B3EF6">
        <w:rPr>
          <w:rFonts w:asciiTheme="minorBidi" w:hAnsiTheme="minorBidi" w:cstheme="minorBidi"/>
          <w:sz w:val="22"/>
          <w:szCs w:val="22"/>
        </w:rPr>
        <w:t>as appropriate.</w:t>
      </w:r>
    </w:p>
    <w:p w:rsidR="00AE3F62" w:rsidRPr="007B3EF6" w:rsidRDefault="00AE3F62" w:rsidP="007B3EF6">
      <w:pPr>
        <w:rPr>
          <w:rFonts w:asciiTheme="minorBidi" w:hAnsiTheme="minorBidi" w:cstheme="minorBidi"/>
          <w:sz w:val="22"/>
          <w:szCs w:val="22"/>
        </w:rPr>
      </w:pPr>
    </w:p>
    <w:p w:rsidR="00AE3F62" w:rsidRPr="007B3EF6" w:rsidRDefault="00CB6436" w:rsidP="00CB6436">
      <w:pPr>
        <w:ind w:left="720" w:hanging="720"/>
        <w:rPr>
          <w:rFonts w:asciiTheme="minorBidi" w:hAnsiTheme="minorBidi" w:cstheme="minorBidi"/>
          <w:sz w:val="22"/>
          <w:szCs w:val="22"/>
        </w:rPr>
      </w:pPr>
      <w:r>
        <w:rPr>
          <w:rFonts w:asciiTheme="minorBidi" w:hAnsiTheme="minorBidi" w:cstheme="minorBidi"/>
          <w:sz w:val="22"/>
          <w:szCs w:val="22"/>
        </w:rPr>
        <w:t>5.4</w:t>
      </w:r>
      <w:r>
        <w:rPr>
          <w:rFonts w:asciiTheme="minorBidi" w:hAnsiTheme="minorBidi" w:cstheme="minorBidi"/>
          <w:sz w:val="22"/>
          <w:szCs w:val="22"/>
        </w:rPr>
        <w:tab/>
      </w:r>
      <w:r w:rsidR="00AE3F62" w:rsidRPr="007B3EF6">
        <w:rPr>
          <w:rFonts w:asciiTheme="minorBidi" w:hAnsiTheme="minorBidi" w:cstheme="minorBidi"/>
          <w:sz w:val="22"/>
          <w:szCs w:val="22"/>
        </w:rPr>
        <w:t>The University, through DSOs, will train and supervise University Members</w:t>
      </w:r>
      <w:r w:rsidR="001143EE">
        <w:rPr>
          <w:rFonts w:asciiTheme="minorBidi" w:hAnsiTheme="minorBidi" w:cstheme="minorBidi"/>
          <w:sz w:val="22"/>
          <w:szCs w:val="22"/>
        </w:rPr>
        <w:t>, as appropriate,</w:t>
      </w:r>
      <w:r w:rsidR="00AE3F62" w:rsidRPr="007B3EF6">
        <w:rPr>
          <w:rFonts w:asciiTheme="minorBidi" w:hAnsiTheme="minorBidi" w:cstheme="minorBidi"/>
          <w:sz w:val="22"/>
          <w:szCs w:val="22"/>
        </w:rPr>
        <w:t xml:space="preserve"> to adopt best practice to safeguard and protect children and adults at </w:t>
      </w:r>
      <w:r w:rsidR="00AE3F62" w:rsidRPr="007B3EF6">
        <w:rPr>
          <w:rFonts w:asciiTheme="minorBidi" w:hAnsiTheme="minorBidi" w:cstheme="minorBidi"/>
          <w:sz w:val="22"/>
          <w:szCs w:val="22"/>
        </w:rPr>
        <w:lastRenderedPageBreak/>
        <w:t xml:space="preserve">risk from abuse and to minimise risk to themselves. This includes providing adequate information on this Policy as part of the induction process for any new University Members. </w:t>
      </w:r>
    </w:p>
    <w:p w:rsidR="00AE3F62" w:rsidRPr="007B3EF6" w:rsidRDefault="00AE3F62" w:rsidP="007B3EF6">
      <w:pPr>
        <w:rPr>
          <w:rFonts w:asciiTheme="minorBidi" w:hAnsiTheme="minorBidi" w:cstheme="minorBidi"/>
          <w:sz w:val="22"/>
          <w:szCs w:val="22"/>
        </w:rPr>
      </w:pPr>
    </w:p>
    <w:p w:rsidR="00AE3F62" w:rsidRPr="007B3EF6" w:rsidRDefault="00CB6436" w:rsidP="00CB6436">
      <w:pPr>
        <w:ind w:left="720" w:hanging="720"/>
        <w:rPr>
          <w:rFonts w:asciiTheme="minorBidi" w:hAnsiTheme="minorBidi" w:cstheme="minorBidi"/>
          <w:sz w:val="22"/>
          <w:szCs w:val="22"/>
        </w:rPr>
      </w:pPr>
      <w:r>
        <w:rPr>
          <w:rFonts w:asciiTheme="minorBidi" w:hAnsiTheme="minorBidi" w:cstheme="minorBidi"/>
          <w:sz w:val="22"/>
          <w:szCs w:val="22"/>
        </w:rPr>
        <w:t>5.5</w:t>
      </w:r>
      <w:r>
        <w:rPr>
          <w:rFonts w:asciiTheme="minorBidi" w:hAnsiTheme="minorBidi" w:cstheme="minorBidi"/>
          <w:sz w:val="22"/>
          <w:szCs w:val="22"/>
        </w:rPr>
        <w:tab/>
      </w:r>
      <w:r w:rsidR="00AE3F62" w:rsidRPr="007B3EF6">
        <w:rPr>
          <w:rFonts w:asciiTheme="minorBidi" w:hAnsiTheme="minorBidi" w:cstheme="minorBidi"/>
          <w:sz w:val="22"/>
          <w:szCs w:val="22"/>
        </w:rPr>
        <w:t xml:space="preserve">Line Managers and Heads of Departments have a duty to ensure adequate training </w:t>
      </w:r>
      <w:r>
        <w:rPr>
          <w:rFonts w:asciiTheme="minorBidi" w:hAnsiTheme="minorBidi" w:cstheme="minorBidi"/>
          <w:sz w:val="22"/>
          <w:szCs w:val="22"/>
        </w:rPr>
        <w:t>i</w:t>
      </w:r>
      <w:r w:rsidR="00AE3F62" w:rsidRPr="007B3EF6">
        <w:rPr>
          <w:rFonts w:asciiTheme="minorBidi" w:hAnsiTheme="minorBidi" w:cstheme="minorBidi"/>
          <w:sz w:val="22"/>
          <w:szCs w:val="22"/>
        </w:rPr>
        <w:t xml:space="preserve">s </w:t>
      </w:r>
      <w:r w:rsidR="00A116BB" w:rsidRPr="007B3EF6">
        <w:rPr>
          <w:rFonts w:asciiTheme="minorBidi" w:hAnsiTheme="minorBidi" w:cstheme="minorBidi"/>
          <w:sz w:val="22"/>
          <w:szCs w:val="22"/>
        </w:rPr>
        <w:t>undertaken</w:t>
      </w:r>
      <w:r w:rsidR="00601BD9">
        <w:rPr>
          <w:rFonts w:asciiTheme="minorBidi" w:hAnsiTheme="minorBidi" w:cstheme="minorBidi"/>
          <w:sz w:val="22"/>
          <w:szCs w:val="22"/>
        </w:rPr>
        <w:t xml:space="preserve"> and information provided</w:t>
      </w:r>
      <w:r w:rsidR="00AE3F62" w:rsidRPr="007B3EF6">
        <w:rPr>
          <w:rFonts w:asciiTheme="minorBidi" w:hAnsiTheme="minorBidi" w:cstheme="minorBidi"/>
          <w:sz w:val="22"/>
          <w:szCs w:val="22"/>
        </w:rPr>
        <w:t>.</w:t>
      </w:r>
    </w:p>
    <w:p w:rsidR="00AE3F62" w:rsidRPr="007B3EF6" w:rsidRDefault="00AE3F62" w:rsidP="007B3EF6">
      <w:pPr>
        <w:rPr>
          <w:rFonts w:asciiTheme="minorBidi" w:hAnsiTheme="minorBidi" w:cstheme="minorBidi"/>
          <w:sz w:val="22"/>
          <w:szCs w:val="22"/>
        </w:rPr>
      </w:pPr>
    </w:p>
    <w:p w:rsidR="00AE3F62" w:rsidRPr="007B3EF6" w:rsidRDefault="00CB6436" w:rsidP="00CB6436">
      <w:pPr>
        <w:ind w:left="720" w:hanging="720"/>
        <w:rPr>
          <w:rFonts w:asciiTheme="minorBidi" w:hAnsiTheme="minorBidi" w:cstheme="minorBidi"/>
          <w:sz w:val="22"/>
          <w:szCs w:val="22"/>
        </w:rPr>
      </w:pPr>
      <w:r>
        <w:rPr>
          <w:rFonts w:asciiTheme="minorBidi" w:hAnsiTheme="minorBidi" w:cstheme="minorBidi"/>
          <w:sz w:val="22"/>
          <w:szCs w:val="22"/>
        </w:rPr>
        <w:t>5.6</w:t>
      </w:r>
      <w:r>
        <w:rPr>
          <w:rFonts w:asciiTheme="minorBidi" w:hAnsiTheme="minorBidi" w:cstheme="minorBidi"/>
          <w:sz w:val="22"/>
          <w:szCs w:val="22"/>
        </w:rPr>
        <w:tab/>
      </w:r>
      <w:r w:rsidR="00AE3F62" w:rsidRPr="007B3EF6">
        <w:rPr>
          <w:rFonts w:asciiTheme="minorBidi" w:hAnsiTheme="minorBidi" w:cstheme="minorBidi"/>
          <w:sz w:val="22"/>
          <w:szCs w:val="22"/>
        </w:rPr>
        <w:t>A S</w:t>
      </w:r>
      <w:r w:rsidR="00AE3F62" w:rsidRPr="007B3EF6">
        <w:rPr>
          <w:rFonts w:asciiTheme="minorBidi" w:hAnsiTheme="minorBidi" w:cstheme="minorBidi"/>
          <w:color w:val="000000"/>
          <w:sz w:val="22"/>
          <w:szCs w:val="22"/>
        </w:rPr>
        <w:t xml:space="preserve">afeguarding Board will be </w:t>
      </w:r>
      <w:r w:rsidR="00601BD9">
        <w:rPr>
          <w:rFonts w:asciiTheme="minorBidi" w:hAnsiTheme="minorBidi" w:cstheme="minorBidi"/>
          <w:color w:val="000000"/>
          <w:sz w:val="22"/>
          <w:szCs w:val="22"/>
        </w:rPr>
        <w:t>maintained</w:t>
      </w:r>
      <w:r w:rsidR="00AE3F62" w:rsidRPr="007B3EF6">
        <w:rPr>
          <w:rFonts w:asciiTheme="minorBidi" w:hAnsiTheme="minorBidi" w:cstheme="minorBidi"/>
          <w:color w:val="000000"/>
          <w:sz w:val="22"/>
          <w:szCs w:val="22"/>
        </w:rPr>
        <w:t xml:space="preserve"> to oversee safeguarding </w:t>
      </w:r>
      <w:r w:rsidR="00601BD9">
        <w:rPr>
          <w:rFonts w:asciiTheme="minorBidi" w:hAnsiTheme="minorBidi" w:cstheme="minorBidi"/>
          <w:color w:val="000000"/>
          <w:sz w:val="22"/>
          <w:szCs w:val="22"/>
        </w:rPr>
        <w:t>for</w:t>
      </w:r>
      <w:r w:rsidR="00AE3F62" w:rsidRPr="007B3EF6">
        <w:rPr>
          <w:rFonts w:asciiTheme="minorBidi" w:hAnsiTheme="minorBidi" w:cstheme="minorBidi"/>
          <w:color w:val="000000"/>
          <w:sz w:val="22"/>
          <w:szCs w:val="22"/>
        </w:rPr>
        <w:t xml:space="preserve"> the University</w:t>
      </w:r>
      <w:r w:rsidR="00AE3F62" w:rsidRPr="007B3EF6">
        <w:rPr>
          <w:rFonts w:asciiTheme="minorBidi" w:hAnsiTheme="minorBidi" w:cstheme="minorBidi"/>
          <w:sz w:val="22"/>
          <w:szCs w:val="22"/>
        </w:rPr>
        <w:t xml:space="preserve"> and will have overall responsibility for leading and monitoring the implementation of this policy. </w:t>
      </w:r>
      <w:r w:rsidR="00AE3F62" w:rsidRPr="007B3EF6">
        <w:rPr>
          <w:rFonts w:asciiTheme="minorBidi" w:hAnsiTheme="minorBidi" w:cstheme="minorBidi"/>
          <w:color w:val="000000"/>
          <w:sz w:val="22"/>
          <w:szCs w:val="22"/>
        </w:rPr>
        <w:t xml:space="preserve"> The Safeguarding Board will </w:t>
      </w:r>
      <w:r w:rsidR="00AE3F62" w:rsidRPr="007B3EF6">
        <w:rPr>
          <w:rFonts w:asciiTheme="minorBidi" w:hAnsiTheme="minorBidi" w:cstheme="minorBidi"/>
          <w:sz w:val="22"/>
          <w:szCs w:val="22"/>
        </w:rPr>
        <w:t xml:space="preserve">report annually to the Assurance Committee (a sub-committee of Academic Board). </w:t>
      </w:r>
    </w:p>
    <w:p w:rsidR="00AE3F62" w:rsidRPr="007B3EF6" w:rsidRDefault="00AE3F62" w:rsidP="007B3EF6">
      <w:pPr>
        <w:rPr>
          <w:rFonts w:asciiTheme="minorBidi" w:hAnsiTheme="minorBidi" w:cstheme="minorBidi"/>
          <w:sz w:val="22"/>
          <w:szCs w:val="22"/>
        </w:rPr>
      </w:pPr>
    </w:p>
    <w:p w:rsidR="0007043C" w:rsidRPr="007B3EF6" w:rsidRDefault="00CB6436" w:rsidP="00CB6436">
      <w:pPr>
        <w:ind w:left="720" w:hanging="720"/>
        <w:rPr>
          <w:rFonts w:asciiTheme="minorBidi" w:hAnsiTheme="minorBidi" w:cstheme="minorBidi"/>
          <w:sz w:val="22"/>
          <w:szCs w:val="22"/>
        </w:rPr>
      </w:pPr>
      <w:r>
        <w:rPr>
          <w:rFonts w:asciiTheme="minorBidi" w:hAnsiTheme="minorBidi" w:cstheme="minorBidi"/>
          <w:sz w:val="22"/>
          <w:szCs w:val="22"/>
        </w:rPr>
        <w:t>5.7</w:t>
      </w:r>
      <w:r>
        <w:rPr>
          <w:rFonts w:asciiTheme="minorBidi" w:hAnsiTheme="minorBidi" w:cstheme="minorBidi"/>
          <w:sz w:val="22"/>
          <w:szCs w:val="22"/>
        </w:rPr>
        <w:tab/>
      </w:r>
      <w:r w:rsidR="00FC58BA" w:rsidRPr="007B3EF6">
        <w:rPr>
          <w:rFonts w:asciiTheme="minorBidi" w:hAnsiTheme="minorBidi" w:cstheme="minorBidi"/>
          <w:sz w:val="22"/>
          <w:szCs w:val="22"/>
        </w:rPr>
        <w:t xml:space="preserve">Disciplinary </w:t>
      </w:r>
      <w:r w:rsidR="00FC58BA">
        <w:rPr>
          <w:rFonts w:asciiTheme="minorBidi" w:hAnsiTheme="minorBidi" w:cstheme="minorBidi"/>
          <w:sz w:val="22"/>
          <w:szCs w:val="22"/>
        </w:rPr>
        <w:t>procedures may be invoked w</w:t>
      </w:r>
      <w:r w:rsidR="00AE3F62" w:rsidRPr="007B3EF6">
        <w:rPr>
          <w:rFonts w:asciiTheme="minorBidi" w:hAnsiTheme="minorBidi" w:cstheme="minorBidi"/>
          <w:sz w:val="22"/>
          <w:szCs w:val="22"/>
        </w:rPr>
        <w:t xml:space="preserve">here </w:t>
      </w:r>
      <w:r w:rsidR="00FC58BA">
        <w:rPr>
          <w:rFonts w:asciiTheme="minorBidi" w:hAnsiTheme="minorBidi" w:cstheme="minorBidi"/>
          <w:sz w:val="22"/>
          <w:szCs w:val="22"/>
        </w:rPr>
        <w:t xml:space="preserve">staff or students </w:t>
      </w:r>
      <w:r w:rsidR="00AE3F62" w:rsidRPr="007B3EF6">
        <w:rPr>
          <w:rFonts w:asciiTheme="minorBidi" w:hAnsiTheme="minorBidi" w:cstheme="minorBidi"/>
          <w:sz w:val="22"/>
          <w:szCs w:val="22"/>
        </w:rPr>
        <w:t xml:space="preserve">breach this </w:t>
      </w:r>
      <w:r w:rsidR="00FC58BA">
        <w:rPr>
          <w:rFonts w:asciiTheme="minorBidi" w:hAnsiTheme="minorBidi" w:cstheme="minorBidi"/>
          <w:sz w:val="22"/>
          <w:szCs w:val="22"/>
        </w:rPr>
        <w:t>p</w:t>
      </w:r>
      <w:r w:rsidR="00AE3F62" w:rsidRPr="007B3EF6">
        <w:rPr>
          <w:rFonts w:asciiTheme="minorBidi" w:hAnsiTheme="minorBidi" w:cstheme="minorBidi"/>
          <w:sz w:val="22"/>
          <w:szCs w:val="22"/>
        </w:rPr>
        <w:t xml:space="preserve">olicy and/or </w:t>
      </w:r>
      <w:r w:rsidR="00FC58BA">
        <w:rPr>
          <w:rFonts w:asciiTheme="minorBidi" w:hAnsiTheme="minorBidi" w:cstheme="minorBidi"/>
          <w:sz w:val="22"/>
          <w:szCs w:val="22"/>
        </w:rPr>
        <w:t xml:space="preserve">where there are </w:t>
      </w:r>
      <w:r w:rsidR="00AE3F62" w:rsidRPr="007B3EF6">
        <w:rPr>
          <w:rFonts w:asciiTheme="minorBidi" w:hAnsiTheme="minorBidi" w:cstheme="minorBidi"/>
          <w:sz w:val="22"/>
          <w:szCs w:val="22"/>
        </w:rPr>
        <w:t xml:space="preserve">allegations of </w:t>
      </w:r>
      <w:r w:rsidR="00FC58BA">
        <w:rPr>
          <w:rFonts w:asciiTheme="minorBidi" w:hAnsiTheme="minorBidi" w:cstheme="minorBidi"/>
          <w:sz w:val="22"/>
          <w:szCs w:val="22"/>
        </w:rPr>
        <w:t>covered by this policy.</w:t>
      </w:r>
    </w:p>
    <w:p w:rsidR="00AE3F62" w:rsidRPr="007B3EF6" w:rsidRDefault="00AE3F62" w:rsidP="007B3EF6">
      <w:pPr>
        <w:rPr>
          <w:rFonts w:asciiTheme="minorBidi" w:hAnsiTheme="minorBidi" w:cstheme="minorBidi"/>
          <w:sz w:val="22"/>
          <w:szCs w:val="22"/>
        </w:rPr>
      </w:pPr>
    </w:p>
    <w:p w:rsidR="00AE3F62" w:rsidRPr="007B3EF6" w:rsidRDefault="00CB6436" w:rsidP="007B3EF6">
      <w:pPr>
        <w:rPr>
          <w:rFonts w:asciiTheme="minorBidi" w:hAnsiTheme="minorBidi" w:cstheme="minorBidi"/>
          <w:b/>
          <w:bCs/>
          <w:sz w:val="22"/>
          <w:szCs w:val="22"/>
        </w:rPr>
      </w:pPr>
      <w:r>
        <w:rPr>
          <w:rFonts w:asciiTheme="minorBidi" w:hAnsiTheme="minorBidi" w:cstheme="minorBidi"/>
          <w:b/>
          <w:bCs/>
          <w:sz w:val="22"/>
          <w:szCs w:val="22"/>
        </w:rPr>
        <w:t>6</w:t>
      </w:r>
      <w:r>
        <w:rPr>
          <w:rFonts w:asciiTheme="minorBidi" w:hAnsiTheme="minorBidi" w:cstheme="minorBidi"/>
          <w:b/>
          <w:bCs/>
          <w:sz w:val="22"/>
          <w:szCs w:val="22"/>
        </w:rPr>
        <w:tab/>
      </w:r>
      <w:r w:rsidR="00AE3F62" w:rsidRPr="007B3EF6">
        <w:rPr>
          <w:rFonts w:asciiTheme="minorBidi" w:hAnsiTheme="minorBidi" w:cstheme="minorBidi"/>
          <w:b/>
          <w:bCs/>
          <w:sz w:val="22"/>
          <w:szCs w:val="22"/>
        </w:rPr>
        <w:t>Radicalisation and Safeguarding</w:t>
      </w:r>
    </w:p>
    <w:p w:rsidR="00AE3F62" w:rsidRPr="007B3EF6" w:rsidRDefault="00AE3F62" w:rsidP="007B3EF6">
      <w:pPr>
        <w:rPr>
          <w:rFonts w:asciiTheme="minorBidi" w:hAnsiTheme="minorBidi" w:cstheme="minorBidi"/>
          <w:sz w:val="22"/>
          <w:szCs w:val="22"/>
        </w:rPr>
      </w:pPr>
    </w:p>
    <w:p w:rsidR="00AE3F62" w:rsidRPr="007B3EF6" w:rsidRDefault="00CB6436" w:rsidP="00CB6436">
      <w:pPr>
        <w:ind w:left="720" w:hanging="720"/>
        <w:rPr>
          <w:rFonts w:asciiTheme="minorBidi" w:hAnsiTheme="minorBidi" w:cstheme="minorBidi"/>
          <w:bCs/>
          <w:color w:val="000000"/>
          <w:sz w:val="22"/>
          <w:szCs w:val="22"/>
        </w:rPr>
      </w:pPr>
      <w:r>
        <w:rPr>
          <w:rFonts w:asciiTheme="minorBidi" w:hAnsiTheme="minorBidi" w:cstheme="minorBidi"/>
          <w:bCs/>
          <w:color w:val="000000"/>
          <w:sz w:val="22"/>
          <w:szCs w:val="22"/>
        </w:rPr>
        <w:t>6.1</w:t>
      </w:r>
      <w:r>
        <w:rPr>
          <w:rFonts w:asciiTheme="minorBidi" w:hAnsiTheme="minorBidi" w:cstheme="minorBidi"/>
          <w:bCs/>
          <w:color w:val="000000"/>
          <w:sz w:val="22"/>
          <w:szCs w:val="22"/>
        </w:rPr>
        <w:tab/>
      </w:r>
      <w:r w:rsidR="00AE3F62" w:rsidRPr="007B3EF6">
        <w:rPr>
          <w:rFonts w:asciiTheme="minorBidi" w:hAnsiTheme="minorBidi" w:cstheme="minorBidi"/>
          <w:bCs/>
          <w:color w:val="000000"/>
          <w:sz w:val="22"/>
          <w:szCs w:val="22"/>
        </w:rPr>
        <w:t xml:space="preserve">The University recognises the positive contribution it can make towards protecting its students from radicalisation to violent extremism. The University will continue to support and empower its students to create communities that are resilient to extremism and protect the wellbeing of particular students who may be vulnerable to being drawn into violent extremism or crime. It will </w:t>
      </w:r>
      <w:r w:rsidR="00A116BB" w:rsidRPr="007B3EF6">
        <w:rPr>
          <w:rFonts w:asciiTheme="minorBidi" w:hAnsiTheme="minorBidi" w:cstheme="minorBidi"/>
          <w:bCs/>
          <w:color w:val="000000"/>
          <w:sz w:val="22"/>
          <w:szCs w:val="22"/>
        </w:rPr>
        <w:t xml:space="preserve">endeavour </w:t>
      </w:r>
      <w:r w:rsidR="00AE3F62" w:rsidRPr="007B3EF6">
        <w:rPr>
          <w:rFonts w:asciiTheme="minorBidi" w:hAnsiTheme="minorBidi" w:cstheme="minorBidi"/>
          <w:bCs/>
          <w:color w:val="000000"/>
          <w:sz w:val="22"/>
          <w:szCs w:val="22"/>
        </w:rPr>
        <w:t>to promote the development of spaces for free debate where shared values can be reinforced.</w:t>
      </w:r>
    </w:p>
    <w:p w:rsidR="00AE3F62" w:rsidRPr="007B3EF6" w:rsidRDefault="00AE3F62" w:rsidP="007B3EF6">
      <w:pPr>
        <w:rPr>
          <w:rFonts w:asciiTheme="minorBidi" w:hAnsiTheme="minorBidi" w:cstheme="minorBidi"/>
          <w:bCs/>
          <w:color w:val="000000"/>
          <w:sz w:val="22"/>
          <w:szCs w:val="22"/>
        </w:rPr>
      </w:pPr>
    </w:p>
    <w:p w:rsidR="00AE3F62" w:rsidRPr="007B3EF6" w:rsidRDefault="00CB6436" w:rsidP="00CB6436">
      <w:pPr>
        <w:ind w:left="720" w:hanging="720"/>
        <w:rPr>
          <w:rFonts w:asciiTheme="minorBidi" w:hAnsiTheme="minorBidi" w:cstheme="minorBidi"/>
          <w:bCs/>
          <w:color w:val="000000"/>
          <w:sz w:val="22"/>
          <w:szCs w:val="22"/>
        </w:rPr>
      </w:pPr>
      <w:r>
        <w:rPr>
          <w:rFonts w:asciiTheme="minorBidi" w:hAnsiTheme="minorBidi" w:cstheme="minorBidi"/>
          <w:bCs/>
          <w:color w:val="000000"/>
          <w:sz w:val="22"/>
          <w:szCs w:val="22"/>
        </w:rPr>
        <w:t>6.2</w:t>
      </w:r>
      <w:r>
        <w:rPr>
          <w:rFonts w:asciiTheme="minorBidi" w:hAnsiTheme="minorBidi" w:cstheme="minorBidi"/>
          <w:bCs/>
          <w:color w:val="000000"/>
          <w:sz w:val="22"/>
          <w:szCs w:val="22"/>
        </w:rPr>
        <w:tab/>
      </w:r>
      <w:r w:rsidR="00AE3F62" w:rsidRPr="007B3EF6">
        <w:rPr>
          <w:rFonts w:asciiTheme="minorBidi" w:hAnsiTheme="minorBidi" w:cstheme="minorBidi"/>
          <w:bCs/>
          <w:color w:val="000000"/>
          <w:sz w:val="22"/>
          <w:szCs w:val="22"/>
        </w:rPr>
        <w:t>Radicalisation is the process by which individuals come to support terrorism or violent extremism. There is no typical profile for a person likely to become involved in extremism, or for a person who moves to adopt violence in support of their particular ideology. Although a number of possible behavioural indicators are listed below, staff should use their professional judgement and discuss with other colleagues if they have any concerns regarding:</w:t>
      </w:r>
    </w:p>
    <w:p w:rsidR="00CB6436" w:rsidRDefault="00CB6436" w:rsidP="007B3EF6">
      <w:pPr>
        <w:rPr>
          <w:rFonts w:asciiTheme="minorBidi" w:hAnsiTheme="minorBidi" w:cstheme="minorBidi"/>
          <w:bCs/>
          <w:sz w:val="22"/>
          <w:szCs w:val="22"/>
        </w:rPr>
      </w:pP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Use of inappropriate language</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Possession of violent extremist literature</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Behavioural changes</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The expression of extremist views</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Advocating violent actions and means</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Association with known extremists</w:t>
      </w:r>
    </w:p>
    <w:p w:rsidR="00AE3F62" w:rsidRPr="00CB6436" w:rsidRDefault="00AE3F62" w:rsidP="00CB6436">
      <w:pPr>
        <w:pStyle w:val="ListParagraph"/>
        <w:numPr>
          <w:ilvl w:val="0"/>
          <w:numId w:val="13"/>
        </w:numPr>
        <w:rPr>
          <w:rFonts w:asciiTheme="minorBidi" w:hAnsiTheme="minorBidi"/>
          <w:bCs/>
        </w:rPr>
      </w:pPr>
      <w:r w:rsidRPr="00CB6436">
        <w:rPr>
          <w:rFonts w:asciiTheme="minorBidi" w:hAnsiTheme="minorBidi"/>
          <w:bCs/>
        </w:rPr>
        <w:t>Seeking to recruit others to an extremist ideology</w:t>
      </w:r>
    </w:p>
    <w:p w:rsidR="0086471F" w:rsidRDefault="0086471F" w:rsidP="007B3EF6">
      <w:pPr>
        <w:rPr>
          <w:rFonts w:asciiTheme="minorBidi" w:hAnsiTheme="minorBidi" w:cstheme="minorBidi"/>
          <w:bCs/>
          <w:sz w:val="22"/>
          <w:szCs w:val="22"/>
        </w:rPr>
      </w:pPr>
    </w:p>
    <w:p w:rsidR="00AE3F62" w:rsidRDefault="00CB6436" w:rsidP="00CB6436">
      <w:pPr>
        <w:ind w:left="720" w:hanging="720"/>
        <w:rPr>
          <w:rFonts w:asciiTheme="minorBidi" w:hAnsiTheme="minorBidi" w:cstheme="minorBidi"/>
          <w:bCs/>
          <w:sz w:val="22"/>
          <w:szCs w:val="22"/>
        </w:rPr>
      </w:pPr>
      <w:r>
        <w:rPr>
          <w:rFonts w:asciiTheme="minorBidi" w:hAnsiTheme="minorBidi" w:cstheme="minorBidi"/>
          <w:bCs/>
          <w:sz w:val="22"/>
          <w:szCs w:val="22"/>
        </w:rPr>
        <w:t>6.3</w:t>
      </w:r>
      <w:r>
        <w:rPr>
          <w:rFonts w:asciiTheme="minorBidi" w:hAnsiTheme="minorBidi" w:cstheme="minorBidi"/>
          <w:bCs/>
          <w:sz w:val="22"/>
          <w:szCs w:val="22"/>
        </w:rPr>
        <w:tab/>
      </w:r>
      <w:r w:rsidR="00AE3F62" w:rsidRPr="007B3EF6">
        <w:rPr>
          <w:rFonts w:asciiTheme="minorBidi" w:hAnsiTheme="minorBidi" w:cstheme="minorBidi"/>
          <w:bCs/>
          <w:sz w:val="22"/>
          <w:szCs w:val="22"/>
        </w:rPr>
        <w:t xml:space="preserve">If </w:t>
      </w:r>
      <w:proofErr w:type="gramStart"/>
      <w:r w:rsidR="00AE3F62" w:rsidRPr="007B3EF6">
        <w:rPr>
          <w:rFonts w:asciiTheme="minorBidi" w:hAnsiTheme="minorBidi" w:cstheme="minorBidi"/>
          <w:bCs/>
          <w:sz w:val="22"/>
          <w:szCs w:val="22"/>
        </w:rPr>
        <w:t>staff have</w:t>
      </w:r>
      <w:proofErr w:type="gramEnd"/>
      <w:r w:rsidR="00AE3F62" w:rsidRPr="007B3EF6">
        <w:rPr>
          <w:rFonts w:asciiTheme="minorBidi" w:hAnsiTheme="minorBidi" w:cstheme="minorBidi"/>
          <w:bCs/>
          <w:sz w:val="22"/>
          <w:szCs w:val="22"/>
        </w:rPr>
        <w:t xml:space="preserve"> any significant concerns about a student beginning to support terrorism and/or violent extremism, they should raise them with </w:t>
      </w:r>
      <w:r w:rsidR="0086471F">
        <w:rPr>
          <w:rFonts w:asciiTheme="minorBidi" w:hAnsiTheme="minorBidi" w:cstheme="minorBidi"/>
          <w:bCs/>
          <w:sz w:val="22"/>
          <w:szCs w:val="22"/>
        </w:rPr>
        <w:t>a designated</w:t>
      </w:r>
      <w:r w:rsidR="00AE3F62" w:rsidRPr="007B3EF6">
        <w:rPr>
          <w:rFonts w:asciiTheme="minorBidi" w:hAnsiTheme="minorBidi" w:cstheme="minorBidi"/>
          <w:bCs/>
          <w:sz w:val="22"/>
          <w:szCs w:val="22"/>
        </w:rPr>
        <w:t xml:space="preserve"> safeguarding officer, who can work together with external partners to address the issues. </w:t>
      </w:r>
    </w:p>
    <w:p w:rsidR="00685B87" w:rsidRPr="007B3EF6" w:rsidRDefault="00685B87" w:rsidP="0086471F">
      <w:pPr>
        <w:rPr>
          <w:rFonts w:asciiTheme="minorBidi" w:hAnsiTheme="minorBidi" w:cstheme="minorBidi"/>
          <w:bCs/>
          <w:sz w:val="22"/>
          <w:szCs w:val="22"/>
        </w:rPr>
      </w:pPr>
    </w:p>
    <w:p w:rsidR="00AE3F62" w:rsidRDefault="00CB6436" w:rsidP="007B3EF6">
      <w:pPr>
        <w:rPr>
          <w:rFonts w:asciiTheme="minorBidi" w:hAnsiTheme="minorBidi" w:cstheme="minorBidi"/>
          <w:b/>
          <w:sz w:val="22"/>
          <w:szCs w:val="22"/>
        </w:rPr>
      </w:pPr>
      <w:r>
        <w:rPr>
          <w:rFonts w:asciiTheme="minorBidi" w:hAnsiTheme="minorBidi" w:cstheme="minorBidi"/>
          <w:b/>
          <w:sz w:val="22"/>
          <w:szCs w:val="22"/>
        </w:rPr>
        <w:t>7</w:t>
      </w:r>
      <w:r>
        <w:rPr>
          <w:rFonts w:asciiTheme="minorBidi" w:hAnsiTheme="minorBidi" w:cstheme="minorBidi"/>
          <w:b/>
          <w:sz w:val="22"/>
          <w:szCs w:val="22"/>
        </w:rPr>
        <w:tab/>
      </w:r>
      <w:r w:rsidR="00AE3F62" w:rsidRPr="007B3EF6">
        <w:rPr>
          <w:rFonts w:asciiTheme="minorBidi" w:hAnsiTheme="minorBidi" w:cstheme="minorBidi"/>
          <w:b/>
          <w:sz w:val="22"/>
          <w:szCs w:val="22"/>
        </w:rPr>
        <w:t>Safeguarding Procedure</w:t>
      </w:r>
    </w:p>
    <w:p w:rsidR="00CB6436" w:rsidRPr="007B3EF6" w:rsidRDefault="00CB6436" w:rsidP="007B3EF6">
      <w:pPr>
        <w:rPr>
          <w:rFonts w:asciiTheme="minorBidi" w:hAnsiTheme="minorBidi" w:cstheme="minorBidi"/>
          <w:b/>
          <w:sz w:val="22"/>
          <w:szCs w:val="22"/>
        </w:rPr>
      </w:pPr>
    </w:p>
    <w:p w:rsidR="00AE3F62" w:rsidRDefault="00CB6436" w:rsidP="00CB6436">
      <w:pPr>
        <w:ind w:left="720" w:hanging="720"/>
        <w:rPr>
          <w:rFonts w:asciiTheme="minorBidi" w:hAnsiTheme="minorBidi" w:cstheme="minorBidi"/>
          <w:bCs/>
          <w:sz w:val="22"/>
          <w:szCs w:val="22"/>
        </w:rPr>
      </w:pPr>
      <w:r>
        <w:rPr>
          <w:rFonts w:asciiTheme="minorBidi" w:hAnsiTheme="minorBidi" w:cstheme="minorBidi"/>
          <w:bCs/>
          <w:sz w:val="22"/>
          <w:szCs w:val="22"/>
        </w:rPr>
        <w:t>7.1</w:t>
      </w:r>
      <w:r>
        <w:rPr>
          <w:rFonts w:asciiTheme="minorBidi" w:hAnsiTheme="minorBidi" w:cstheme="minorBidi"/>
          <w:bCs/>
          <w:sz w:val="22"/>
          <w:szCs w:val="22"/>
        </w:rPr>
        <w:tab/>
      </w:r>
      <w:r w:rsidR="00AE3F62" w:rsidRPr="007B3EF6">
        <w:rPr>
          <w:rFonts w:asciiTheme="minorBidi" w:hAnsiTheme="minorBidi" w:cstheme="minorBidi"/>
          <w:bCs/>
          <w:sz w:val="22"/>
          <w:szCs w:val="22"/>
        </w:rPr>
        <w:t xml:space="preserve">This policy should be read in conjunction with Middlesex University’s </w:t>
      </w:r>
      <w:r>
        <w:rPr>
          <w:rFonts w:asciiTheme="minorBidi" w:hAnsiTheme="minorBidi" w:cstheme="minorBidi"/>
          <w:bCs/>
          <w:sz w:val="22"/>
          <w:szCs w:val="22"/>
        </w:rPr>
        <w:t xml:space="preserve">Safeguarding </w:t>
      </w:r>
      <w:r w:rsidR="00AE3F62" w:rsidRPr="007B3EF6">
        <w:rPr>
          <w:rFonts w:asciiTheme="minorBidi" w:hAnsiTheme="minorBidi" w:cstheme="minorBidi"/>
          <w:bCs/>
          <w:sz w:val="22"/>
          <w:szCs w:val="22"/>
        </w:rPr>
        <w:t>Procedure.</w:t>
      </w:r>
    </w:p>
    <w:p w:rsidR="0086471F" w:rsidRDefault="0086471F" w:rsidP="007B3EF6">
      <w:pPr>
        <w:rPr>
          <w:rFonts w:asciiTheme="minorBidi" w:hAnsiTheme="minorBidi" w:cstheme="minorBidi"/>
          <w:bCs/>
          <w:sz w:val="22"/>
          <w:szCs w:val="22"/>
        </w:rPr>
      </w:pPr>
    </w:p>
    <w:p w:rsidR="00484788" w:rsidRPr="00484788" w:rsidRDefault="00CB6436" w:rsidP="00484788">
      <w:pPr>
        <w:ind w:left="720" w:hanging="720"/>
        <w:rPr>
          <w:rFonts w:asciiTheme="minorBidi" w:hAnsiTheme="minorBidi" w:cstheme="minorBidi"/>
          <w:sz w:val="22"/>
          <w:szCs w:val="22"/>
        </w:rPr>
      </w:pPr>
      <w:r>
        <w:rPr>
          <w:rFonts w:asciiTheme="minorBidi" w:hAnsiTheme="minorBidi" w:cstheme="minorBidi"/>
          <w:bCs/>
          <w:sz w:val="22"/>
          <w:szCs w:val="22"/>
        </w:rPr>
        <w:t>7.2</w:t>
      </w:r>
      <w:r>
        <w:rPr>
          <w:rFonts w:asciiTheme="minorBidi" w:hAnsiTheme="minorBidi" w:cstheme="minorBidi"/>
          <w:bCs/>
          <w:sz w:val="22"/>
          <w:szCs w:val="22"/>
        </w:rPr>
        <w:tab/>
      </w:r>
      <w:r w:rsidR="0086471F">
        <w:rPr>
          <w:rFonts w:asciiTheme="minorBidi" w:hAnsiTheme="minorBidi" w:cstheme="minorBidi"/>
          <w:bCs/>
          <w:sz w:val="22"/>
          <w:szCs w:val="22"/>
        </w:rPr>
        <w:t xml:space="preserve">This policy was developed </w:t>
      </w:r>
      <w:r w:rsidR="00484788" w:rsidRPr="00484788">
        <w:rPr>
          <w:rFonts w:asciiTheme="minorBidi" w:hAnsiTheme="minorBidi" w:cstheme="minorBidi"/>
          <w:sz w:val="22"/>
          <w:szCs w:val="22"/>
        </w:rPr>
        <w:t>and reviewed with consideration to statutory duty and relevant organisational policy and procedure, and should be read in conjunction with:</w:t>
      </w:r>
    </w:p>
    <w:p w:rsidR="00484788" w:rsidRPr="00484788" w:rsidRDefault="00484788" w:rsidP="00484788">
      <w:pPr>
        <w:rPr>
          <w:rFonts w:asciiTheme="minorBidi" w:hAnsiTheme="minorBidi" w:cstheme="minorBidi"/>
          <w:sz w:val="22"/>
          <w:szCs w:val="22"/>
        </w:rPr>
      </w:pP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Children Act 1989</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Children and Families Act 2014</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Care Act 2014</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lastRenderedPageBreak/>
        <w:t>Safeguarding Children: Guidance for English Higher Education Institutions, Department for Innovation, Universities and Skills 2007</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Pan London Child Protection Procedures and Practice Guidance (updated Sept 2016)</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Counter Terrorism and Security Act 2015</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Prevent Duty Guidance: for higher education institutions in England and Wales mar 2015 (updated Mar 2016)</w:t>
      </w:r>
    </w:p>
    <w:p w:rsidR="00484788" w:rsidRPr="00484788" w:rsidRDefault="00484788" w:rsidP="00484788">
      <w:pPr>
        <w:rPr>
          <w:rFonts w:asciiTheme="minorBidi" w:hAnsiTheme="minorBidi" w:cstheme="minorBidi"/>
          <w:sz w:val="22"/>
          <w:szCs w:val="22"/>
        </w:rPr>
      </w:pP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Cause for Concern Framework and Procedure (Sept 2016)</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Code of Practice - Student Work</w:t>
      </w:r>
      <w:r>
        <w:rPr>
          <w:rFonts w:asciiTheme="minorBidi" w:hAnsiTheme="minorBidi"/>
        </w:rPr>
        <w:t xml:space="preserve"> </w:t>
      </w:r>
      <w:r w:rsidRPr="00484788">
        <w:rPr>
          <w:rFonts w:asciiTheme="minorBidi" w:hAnsiTheme="minorBidi"/>
        </w:rPr>
        <w:t>placement</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Staff Disciplinary Procedure (May 2016)</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 xml:space="preserve">Staff Code of Conduct – Working Together </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Policy on Consensual/personal relationships between staff and students (Nov 2011)</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Computer Use Policy for Staff (Feb 2014)</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Data Protection Policy (Nov 2014)</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Disclosure of Personal Records Policy (July 2014)</w:t>
      </w:r>
    </w:p>
    <w:p w:rsidR="00484788" w:rsidRDefault="00484788" w:rsidP="00484788">
      <w:pPr>
        <w:pStyle w:val="ListParagraph"/>
        <w:numPr>
          <w:ilvl w:val="0"/>
          <w:numId w:val="14"/>
        </w:numPr>
        <w:rPr>
          <w:rFonts w:asciiTheme="minorBidi" w:hAnsiTheme="minorBidi"/>
        </w:rPr>
      </w:pPr>
      <w:r w:rsidRPr="00484788">
        <w:rPr>
          <w:rFonts w:asciiTheme="minorBidi" w:hAnsiTheme="minorBidi"/>
        </w:rPr>
        <w:t>Equality and Diversity Policy (revised May 2013)</w:t>
      </w:r>
    </w:p>
    <w:p w:rsidR="00484788" w:rsidRDefault="00484788" w:rsidP="00484788">
      <w:pPr>
        <w:pStyle w:val="ListParagraph"/>
        <w:numPr>
          <w:ilvl w:val="0"/>
          <w:numId w:val="14"/>
        </w:numPr>
        <w:rPr>
          <w:rFonts w:asciiTheme="minorBidi" w:hAnsiTheme="minorBidi"/>
        </w:rPr>
      </w:pPr>
      <w:r>
        <w:rPr>
          <w:rFonts w:asciiTheme="minorBidi" w:hAnsiTheme="minorBidi"/>
        </w:rPr>
        <w:t>Information Sharing Policy (May 2016)</w:t>
      </w:r>
    </w:p>
    <w:p w:rsidR="00484788" w:rsidRPr="00484788" w:rsidRDefault="00484788" w:rsidP="00484788">
      <w:pPr>
        <w:pStyle w:val="ListParagraph"/>
        <w:numPr>
          <w:ilvl w:val="0"/>
          <w:numId w:val="14"/>
        </w:numPr>
        <w:rPr>
          <w:rFonts w:asciiTheme="minorBidi" w:hAnsiTheme="minorBidi"/>
        </w:rPr>
      </w:pPr>
      <w:r w:rsidRPr="00484788">
        <w:rPr>
          <w:rFonts w:asciiTheme="minorBidi" w:hAnsiTheme="minorBidi"/>
        </w:rPr>
        <w:t>Information Sharing Code of Practice for Cause for Concern and Safeguarding (Oct 2016)</w:t>
      </w:r>
    </w:p>
    <w:p w:rsidR="00484788" w:rsidRPr="007B3EF6" w:rsidRDefault="00484788" w:rsidP="00CB6436">
      <w:pPr>
        <w:ind w:left="720" w:hanging="720"/>
        <w:rPr>
          <w:rFonts w:asciiTheme="minorBidi" w:hAnsiTheme="minorBidi" w:cstheme="minorBidi"/>
          <w:bCs/>
          <w:sz w:val="22"/>
          <w:szCs w:val="22"/>
        </w:rPr>
      </w:pPr>
    </w:p>
    <w:p w:rsidR="00AE3F62" w:rsidRPr="007B3EF6" w:rsidRDefault="00AE3F62" w:rsidP="007B3EF6">
      <w:pPr>
        <w:rPr>
          <w:rFonts w:asciiTheme="minorBidi" w:hAnsiTheme="minorBidi" w:cstheme="minorBidi"/>
          <w:bCs/>
          <w:sz w:val="22"/>
          <w:szCs w:val="22"/>
        </w:rPr>
      </w:pPr>
    </w:p>
    <w:p w:rsidR="00AE3F62" w:rsidRPr="007B3EF6" w:rsidRDefault="00AE3F62" w:rsidP="007B3EF6">
      <w:pPr>
        <w:rPr>
          <w:rFonts w:asciiTheme="minorBidi" w:hAnsiTheme="minorBidi" w:cstheme="minorBidi"/>
          <w:bCs/>
          <w:sz w:val="22"/>
          <w:szCs w:val="22"/>
        </w:rPr>
      </w:pPr>
    </w:p>
    <w:p w:rsidR="00AE3F62" w:rsidRDefault="00484788" w:rsidP="007B3EF6">
      <w:pPr>
        <w:rPr>
          <w:rFonts w:asciiTheme="minorBidi" w:hAnsiTheme="minorBidi" w:cstheme="minorBidi"/>
          <w:bCs/>
          <w:sz w:val="22"/>
          <w:szCs w:val="22"/>
        </w:rPr>
      </w:pPr>
      <w:r>
        <w:rPr>
          <w:rFonts w:asciiTheme="minorBidi" w:hAnsiTheme="minorBidi" w:cstheme="minorBidi"/>
          <w:bCs/>
          <w:sz w:val="22"/>
          <w:szCs w:val="22"/>
        </w:rPr>
        <w:t>David Malpas</w:t>
      </w:r>
    </w:p>
    <w:p w:rsidR="00484788" w:rsidRDefault="00484788" w:rsidP="00D04647">
      <w:pPr>
        <w:rPr>
          <w:rFonts w:asciiTheme="minorBidi" w:hAnsiTheme="minorBidi" w:cstheme="minorBidi"/>
          <w:bCs/>
          <w:sz w:val="22"/>
          <w:szCs w:val="22"/>
        </w:rPr>
      </w:pPr>
      <w:r>
        <w:rPr>
          <w:rFonts w:asciiTheme="minorBidi" w:hAnsiTheme="minorBidi" w:cstheme="minorBidi"/>
          <w:bCs/>
          <w:sz w:val="22"/>
          <w:szCs w:val="22"/>
        </w:rPr>
        <w:t>Director</w:t>
      </w:r>
      <w:r w:rsidR="00D04647">
        <w:rPr>
          <w:rFonts w:asciiTheme="minorBidi" w:hAnsiTheme="minorBidi" w:cstheme="minorBidi"/>
          <w:bCs/>
          <w:sz w:val="22"/>
          <w:szCs w:val="22"/>
        </w:rPr>
        <w:t xml:space="preserve"> of Student Affairs</w:t>
      </w:r>
    </w:p>
    <w:p w:rsidR="00484788" w:rsidRDefault="00484788" w:rsidP="007B3EF6">
      <w:pPr>
        <w:rPr>
          <w:rFonts w:asciiTheme="minorBidi" w:hAnsiTheme="minorBidi" w:cstheme="minorBidi"/>
          <w:bCs/>
          <w:sz w:val="22"/>
          <w:szCs w:val="22"/>
        </w:rPr>
      </w:pPr>
      <w:r>
        <w:rPr>
          <w:rFonts w:asciiTheme="minorBidi" w:hAnsiTheme="minorBidi" w:cstheme="minorBidi"/>
          <w:bCs/>
          <w:sz w:val="22"/>
          <w:szCs w:val="22"/>
        </w:rPr>
        <w:t>Chair Safeguarding Board</w:t>
      </w:r>
    </w:p>
    <w:p w:rsidR="00484788" w:rsidRDefault="00484788" w:rsidP="007B3EF6">
      <w:pPr>
        <w:rPr>
          <w:rFonts w:asciiTheme="minorBidi" w:hAnsiTheme="minorBidi" w:cstheme="minorBidi"/>
          <w:bCs/>
          <w:sz w:val="22"/>
          <w:szCs w:val="22"/>
        </w:rPr>
      </w:pPr>
    </w:p>
    <w:p w:rsidR="00484788" w:rsidRPr="007B3EF6" w:rsidRDefault="00D04647" w:rsidP="00D04647">
      <w:pPr>
        <w:rPr>
          <w:rFonts w:asciiTheme="minorBidi" w:hAnsiTheme="minorBidi" w:cstheme="minorBidi"/>
          <w:bCs/>
          <w:sz w:val="22"/>
          <w:szCs w:val="22"/>
        </w:rPr>
      </w:pPr>
      <w:r>
        <w:rPr>
          <w:rFonts w:asciiTheme="minorBidi" w:hAnsiTheme="minorBidi" w:cstheme="minorBidi"/>
          <w:bCs/>
          <w:sz w:val="22"/>
          <w:szCs w:val="22"/>
        </w:rPr>
        <w:t>4 May 2017</w:t>
      </w:r>
    </w:p>
    <w:p w:rsidR="00AE3F62" w:rsidRPr="007B3EF6" w:rsidRDefault="00AE3F62" w:rsidP="007B3EF6">
      <w:pPr>
        <w:rPr>
          <w:rFonts w:asciiTheme="minorBidi" w:hAnsiTheme="minorBidi" w:cstheme="minorBidi"/>
          <w:bCs/>
          <w:sz w:val="22"/>
          <w:szCs w:val="22"/>
        </w:rPr>
      </w:pPr>
    </w:p>
    <w:p w:rsidR="00AE3F62" w:rsidRPr="007B3EF6" w:rsidRDefault="00AE3F62" w:rsidP="007B3EF6">
      <w:pPr>
        <w:rPr>
          <w:rFonts w:asciiTheme="minorBidi" w:hAnsiTheme="minorBidi" w:cstheme="minorBidi"/>
          <w:bCs/>
          <w:i/>
          <w:iCs/>
          <w:sz w:val="22"/>
          <w:szCs w:val="22"/>
        </w:rPr>
      </w:pPr>
      <w:r w:rsidRPr="007B3EF6">
        <w:rPr>
          <w:rFonts w:asciiTheme="minorBidi" w:hAnsiTheme="minorBidi" w:cstheme="minorBidi"/>
          <w:bCs/>
          <w:i/>
          <w:iCs/>
          <w:sz w:val="22"/>
          <w:szCs w:val="22"/>
        </w:rPr>
        <w:t xml:space="preserve">This policy is due for review in </w:t>
      </w:r>
      <w:r w:rsidR="007B3EF6" w:rsidRPr="007B3EF6">
        <w:rPr>
          <w:rFonts w:asciiTheme="minorBidi" w:hAnsiTheme="minorBidi" w:cstheme="minorBidi"/>
          <w:bCs/>
          <w:i/>
          <w:iCs/>
          <w:sz w:val="22"/>
          <w:szCs w:val="22"/>
        </w:rPr>
        <w:t xml:space="preserve">November </w:t>
      </w:r>
      <w:r w:rsidRPr="007B3EF6">
        <w:rPr>
          <w:rFonts w:asciiTheme="minorBidi" w:hAnsiTheme="minorBidi" w:cstheme="minorBidi"/>
          <w:bCs/>
          <w:i/>
          <w:iCs/>
          <w:sz w:val="22"/>
          <w:szCs w:val="22"/>
        </w:rPr>
        <w:t>201</w:t>
      </w:r>
      <w:r w:rsidR="007B3EF6" w:rsidRPr="007B3EF6">
        <w:rPr>
          <w:rFonts w:asciiTheme="minorBidi" w:hAnsiTheme="minorBidi" w:cstheme="minorBidi"/>
          <w:bCs/>
          <w:i/>
          <w:iCs/>
          <w:sz w:val="22"/>
          <w:szCs w:val="22"/>
        </w:rPr>
        <w:t>9</w:t>
      </w:r>
    </w:p>
    <w:p w:rsidR="00AE3F62" w:rsidRPr="007B3EF6" w:rsidRDefault="00AE3F62" w:rsidP="007B3EF6">
      <w:pPr>
        <w:rPr>
          <w:rFonts w:asciiTheme="minorBidi" w:hAnsiTheme="minorBidi" w:cstheme="minorBidi"/>
          <w:sz w:val="22"/>
          <w:szCs w:val="22"/>
        </w:rPr>
      </w:pPr>
    </w:p>
    <w:sectPr w:rsidR="00AE3F62" w:rsidRPr="007B3EF6" w:rsidSect="00FA2656">
      <w:headerReference w:type="default" r:id="rId9"/>
      <w:footerReference w:type="default" r:id="rId10"/>
      <w:pgSz w:w="11906" w:h="16838"/>
      <w:pgMar w:top="1440" w:right="1416" w:bottom="851" w:left="1440"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A0" w:rsidRDefault="00AB32A0" w:rsidP="00DE7069">
      <w:r>
        <w:separator/>
      </w:r>
    </w:p>
  </w:endnote>
  <w:endnote w:type="continuationSeparator" w:id="0">
    <w:p w:rsidR="00AB32A0" w:rsidRDefault="00AB32A0" w:rsidP="00DE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0" w:rsidRPr="0070353C" w:rsidRDefault="00040E30">
    <w:pPr>
      <w:pStyle w:val="Footer"/>
      <w:rPr>
        <w:rFonts w:ascii="Arial" w:hAnsi="Arial" w:cs="Arial"/>
        <w:b/>
        <w:sz w:val="21"/>
        <w:szCs w:val="21"/>
      </w:rPr>
    </w:pPr>
    <w:r w:rsidRPr="0070353C">
      <w:rPr>
        <w:rFonts w:ascii="Arial" w:hAnsi="Arial" w:cs="Arial"/>
        <w:b/>
        <w:sz w:val="21"/>
        <w:szCs w:val="21"/>
      </w:rPr>
      <w:ptab w:relativeTo="margin" w:alignment="right" w:leader="none"/>
    </w:r>
    <w:r w:rsidRPr="0070353C">
      <w:rPr>
        <w:rFonts w:ascii="Arial" w:hAnsi="Arial" w:cs="Arial"/>
        <w:b/>
        <w:sz w:val="21"/>
        <w:szCs w:val="21"/>
      </w:rPr>
      <w:t xml:space="preserve">Page </w:t>
    </w:r>
    <w:r w:rsidRPr="0070353C">
      <w:rPr>
        <w:rFonts w:ascii="Arial" w:hAnsi="Arial" w:cs="Arial"/>
        <w:b/>
        <w:sz w:val="21"/>
        <w:szCs w:val="21"/>
      </w:rPr>
      <w:fldChar w:fldCharType="begin"/>
    </w:r>
    <w:r w:rsidRPr="0070353C">
      <w:rPr>
        <w:rFonts w:ascii="Arial" w:hAnsi="Arial" w:cs="Arial"/>
        <w:b/>
        <w:sz w:val="21"/>
        <w:szCs w:val="21"/>
      </w:rPr>
      <w:instrText xml:space="preserve"> PAGE  \* Arabic  \* MERGEFORMAT </w:instrText>
    </w:r>
    <w:r w:rsidRPr="0070353C">
      <w:rPr>
        <w:rFonts w:ascii="Arial" w:hAnsi="Arial" w:cs="Arial"/>
        <w:b/>
        <w:sz w:val="21"/>
        <w:szCs w:val="21"/>
      </w:rPr>
      <w:fldChar w:fldCharType="separate"/>
    </w:r>
    <w:r w:rsidR="001A4A5D">
      <w:rPr>
        <w:rFonts w:ascii="Arial" w:hAnsi="Arial" w:cs="Arial"/>
        <w:b/>
        <w:noProof/>
        <w:sz w:val="21"/>
        <w:szCs w:val="21"/>
      </w:rPr>
      <w:t>1</w:t>
    </w:r>
    <w:r w:rsidRPr="0070353C">
      <w:rPr>
        <w:rFonts w:ascii="Arial" w:hAnsi="Arial" w:cs="Arial"/>
        <w:b/>
        <w:sz w:val="21"/>
        <w:szCs w:val="21"/>
      </w:rPr>
      <w:fldChar w:fldCharType="end"/>
    </w:r>
    <w:r w:rsidRPr="0070353C">
      <w:rPr>
        <w:rFonts w:ascii="Arial" w:hAnsi="Arial" w:cs="Arial"/>
        <w:b/>
        <w:sz w:val="21"/>
        <w:szCs w:val="21"/>
      </w:rPr>
      <w:t xml:space="preserve"> of </w:t>
    </w:r>
    <w:fldSimple w:instr=" NUMPAGES  \* Arabic  \* MERGEFORMAT ">
      <w:r w:rsidR="001A4A5D" w:rsidRPr="001A4A5D">
        <w:rPr>
          <w:rFonts w:ascii="Arial" w:hAnsi="Arial" w:cs="Arial"/>
          <w:b/>
          <w:noProof/>
          <w:sz w:val="21"/>
          <w:szCs w:val="21"/>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A0" w:rsidRDefault="00AB32A0" w:rsidP="00DE7069">
      <w:r>
        <w:separator/>
      </w:r>
    </w:p>
  </w:footnote>
  <w:footnote w:type="continuationSeparator" w:id="0">
    <w:p w:rsidR="00AB32A0" w:rsidRDefault="00AB32A0" w:rsidP="00DE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0" w:rsidRPr="0070353C" w:rsidRDefault="00040E30" w:rsidP="00412B0D">
    <w:pPr>
      <w:pStyle w:val="Header"/>
      <w:rPr>
        <w:rFonts w:ascii="Arial" w:hAnsi="Arial" w:cs="Arial"/>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ECB"/>
    <w:multiLevelType w:val="hybridMultilevel"/>
    <w:tmpl w:val="61C89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4B5402"/>
    <w:multiLevelType w:val="hybridMultilevel"/>
    <w:tmpl w:val="E64EC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FF59AB"/>
    <w:multiLevelType w:val="hybridMultilevel"/>
    <w:tmpl w:val="0980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34F5C"/>
    <w:multiLevelType w:val="multilevel"/>
    <w:tmpl w:val="73982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7E46F5"/>
    <w:multiLevelType w:val="hybridMultilevel"/>
    <w:tmpl w:val="E9D8A11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nsid w:val="4680505A"/>
    <w:multiLevelType w:val="multilevel"/>
    <w:tmpl w:val="C6424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B643EF"/>
    <w:multiLevelType w:val="hybridMultilevel"/>
    <w:tmpl w:val="75581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10300C1"/>
    <w:multiLevelType w:val="hybridMultilevel"/>
    <w:tmpl w:val="E7DEAFF8"/>
    <w:lvl w:ilvl="0" w:tplc="E2B4BCF0">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1B226B0"/>
    <w:multiLevelType w:val="hybridMultilevel"/>
    <w:tmpl w:val="F2DA577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nsid w:val="6414131F"/>
    <w:multiLevelType w:val="hybridMultilevel"/>
    <w:tmpl w:val="E7DE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D03674"/>
    <w:multiLevelType w:val="hybridMultilevel"/>
    <w:tmpl w:val="7ACC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EB49BC"/>
    <w:multiLevelType w:val="hybridMultilevel"/>
    <w:tmpl w:val="089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B34953"/>
    <w:multiLevelType w:val="hybridMultilevel"/>
    <w:tmpl w:val="9B7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880B37"/>
    <w:multiLevelType w:val="multilevel"/>
    <w:tmpl w:val="EB8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7"/>
  </w:num>
  <w:num w:numId="5">
    <w:abstractNumId w:val="4"/>
  </w:num>
  <w:num w:numId="6">
    <w:abstractNumId w:val="8"/>
  </w:num>
  <w:num w:numId="7">
    <w:abstractNumId w:val="3"/>
  </w:num>
  <w:num w:numId="8">
    <w:abstractNumId w:val="5"/>
  </w:num>
  <w:num w:numId="9">
    <w:abstractNumId w:val="0"/>
  </w:num>
  <w:num w:numId="10">
    <w:abstractNumId w:val="13"/>
  </w:num>
  <w:num w:numId="11">
    <w:abstractNumId w:val="11"/>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0C"/>
    <w:rsid w:val="00040E30"/>
    <w:rsid w:val="00041449"/>
    <w:rsid w:val="00052BAA"/>
    <w:rsid w:val="0007043C"/>
    <w:rsid w:val="000D6807"/>
    <w:rsid w:val="000F0B09"/>
    <w:rsid w:val="001143EE"/>
    <w:rsid w:val="0013390C"/>
    <w:rsid w:val="00167692"/>
    <w:rsid w:val="0017696E"/>
    <w:rsid w:val="00193449"/>
    <w:rsid w:val="001A4A5D"/>
    <w:rsid w:val="001C2DE3"/>
    <w:rsid w:val="001C440F"/>
    <w:rsid w:val="00201561"/>
    <w:rsid w:val="002323C7"/>
    <w:rsid w:val="00255C4C"/>
    <w:rsid w:val="002824DD"/>
    <w:rsid w:val="002B2128"/>
    <w:rsid w:val="00337C82"/>
    <w:rsid w:val="00353CFA"/>
    <w:rsid w:val="003802C7"/>
    <w:rsid w:val="003C5F71"/>
    <w:rsid w:val="003E2013"/>
    <w:rsid w:val="00412B0D"/>
    <w:rsid w:val="004457F1"/>
    <w:rsid w:val="00484788"/>
    <w:rsid w:val="00517E56"/>
    <w:rsid w:val="0053130D"/>
    <w:rsid w:val="00601BD9"/>
    <w:rsid w:val="0062451C"/>
    <w:rsid w:val="00671859"/>
    <w:rsid w:val="00685B87"/>
    <w:rsid w:val="00691AD4"/>
    <w:rsid w:val="00700277"/>
    <w:rsid w:val="0073771E"/>
    <w:rsid w:val="00747206"/>
    <w:rsid w:val="007976B0"/>
    <w:rsid w:val="007B3EF6"/>
    <w:rsid w:val="007F1F53"/>
    <w:rsid w:val="008122DB"/>
    <w:rsid w:val="00825258"/>
    <w:rsid w:val="00832129"/>
    <w:rsid w:val="00837755"/>
    <w:rsid w:val="008468C5"/>
    <w:rsid w:val="0086471F"/>
    <w:rsid w:val="00880C88"/>
    <w:rsid w:val="0092093D"/>
    <w:rsid w:val="00A057BE"/>
    <w:rsid w:val="00A116BB"/>
    <w:rsid w:val="00A5533F"/>
    <w:rsid w:val="00A73E96"/>
    <w:rsid w:val="00AB32A0"/>
    <w:rsid w:val="00AC5D2E"/>
    <w:rsid w:val="00AE3F62"/>
    <w:rsid w:val="00B1521C"/>
    <w:rsid w:val="00B52587"/>
    <w:rsid w:val="00B61027"/>
    <w:rsid w:val="00B944F0"/>
    <w:rsid w:val="00BA16AF"/>
    <w:rsid w:val="00BC5676"/>
    <w:rsid w:val="00C140F9"/>
    <w:rsid w:val="00CB6436"/>
    <w:rsid w:val="00CF4FCF"/>
    <w:rsid w:val="00D04647"/>
    <w:rsid w:val="00D5627E"/>
    <w:rsid w:val="00DC1C5F"/>
    <w:rsid w:val="00DE7069"/>
    <w:rsid w:val="00E12143"/>
    <w:rsid w:val="00E26B70"/>
    <w:rsid w:val="00E4429B"/>
    <w:rsid w:val="00EC4FD7"/>
    <w:rsid w:val="00EC5BD0"/>
    <w:rsid w:val="00ED24A7"/>
    <w:rsid w:val="00F02EBF"/>
    <w:rsid w:val="00F96628"/>
    <w:rsid w:val="00FA2656"/>
    <w:rsid w:val="00FC58BA"/>
    <w:rsid w:val="00FD55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43"/>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143"/>
    <w:rPr>
      <w:rFonts w:asciiTheme="minorHAnsi" w:eastAsiaTheme="minorEastAsia" w:hAnsiTheme="minorHAnsi" w:cstheme="minorBidi"/>
      <w:sz w:val="22"/>
      <w:szCs w:val="22"/>
    </w:rPr>
  </w:style>
  <w:style w:type="table" w:styleId="TableGrid">
    <w:name w:val="Table Grid"/>
    <w:basedOn w:val="TableNormal"/>
    <w:rsid w:val="00E121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12143"/>
    <w:pPr>
      <w:tabs>
        <w:tab w:val="center" w:pos="4513"/>
        <w:tab w:val="right" w:pos="9026"/>
      </w:tabs>
    </w:pPr>
  </w:style>
  <w:style w:type="character" w:customStyle="1" w:styleId="HeaderChar">
    <w:name w:val="Header Char"/>
    <w:basedOn w:val="DefaultParagraphFont"/>
    <w:link w:val="Header"/>
    <w:uiPriority w:val="99"/>
    <w:rsid w:val="00E12143"/>
    <w:rPr>
      <w:rFonts w:eastAsia="Times New Roman"/>
      <w:sz w:val="24"/>
      <w:szCs w:val="24"/>
      <w:lang w:eastAsia="en-GB"/>
    </w:rPr>
  </w:style>
  <w:style w:type="paragraph" w:styleId="Footer">
    <w:name w:val="footer"/>
    <w:basedOn w:val="Normal"/>
    <w:link w:val="FooterChar"/>
    <w:uiPriority w:val="99"/>
    <w:unhideWhenUsed/>
    <w:rsid w:val="00E12143"/>
    <w:pPr>
      <w:tabs>
        <w:tab w:val="center" w:pos="4513"/>
        <w:tab w:val="right" w:pos="9026"/>
      </w:tabs>
    </w:pPr>
  </w:style>
  <w:style w:type="character" w:customStyle="1" w:styleId="FooterChar">
    <w:name w:val="Footer Char"/>
    <w:basedOn w:val="DefaultParagraphFont"/>
    <w:link w:val="Footer"/>
    <w:uiPriority w:val="99"/>
    <w:rsid w:val="00E12143"/>
    <w:rPr>
      <w:rFonts w:eastAsia="Times New Roman"/>
      <w:sz w:val="24"/>
      <w:szCs w:val="24"/>
      <w:lang w:eastAsia="en-GB"/>
    </w:rPr>
  </w:style>
  <w:style w:type="paragraph" w:styleId="BalloonText">
    <w:name w:val="Balloon Text"/>
    <w:basedOn w:val="Normal"/>
    <w:link w:val="BalloonTextChar"/>
    <w:uiPriority w:val="99"/>
    <w:semiHidden/>
    <w:unhideWhenUsed/>
    <w:rsid w:val="001C2DE3"/>
    <w:rPr>
      <w:rFonts w:ascii="Tahoma" w:hAnsi="Tahoma" w:cs="Tahoma"/>
      <w:sz w:val="16"/>
      <w:szCs w:val="16"/>
    </w:rPr>
  </w:style>
  <w:style w:type="character" w:customStyle="1" w:styleId="BalloonTextChar">
    <w:name w:val="Balloon Text Char"/>
    <w:basedOn w:val="DefaultParagraphFont"/>
    <w:link w:val="BalloonText"/>
    <w:uiPriority w:val="99"/>
    <w:semiHidden/>
    <w:rsid w:val="001C2DE3"/>
    <w:rPr>
      <w:rFonts w:ascii="Tahoma" w:eastAsia="Times New Roman" w:hAnsi="Tahoma" w:cs="Tahoma"/>
      <w:sz w:val="16"/>
      <w:szCs w:val="16"/>
      <w:lang w:eastAsia="en-GB"/>
    </w:rPr>
  </w:style>
  <w:style w:type="paragraph" w:customStyle="1" w:styleId="Default">
    <w:name w:val="Default"/>
    <w:rsid w:val="00AE3F62"/>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AE3F62"/>
    <w:pPr>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Body">
    <w:name w:val="Body"/>
    <w:basedOn w:val="Normal"/>
    <w:rsid w:val="00AE3F62"/>
    <w:pPr>
      <w:tabs>
        <w:tab w:val="left" w:pos="851"/>
        <w:tab w:val="left" w:pos="1701"/>
        <w:tab w:val="left" w:pos="2835"/>
        <w:tab w:val="left" w:pos="4253"/>
      </w:tabs>
      <w:spacing w:after="240" w:line="312" w:lineRule="auto"/>
      <w:jc w:val="both"/>
    </w:pPr>
    <w:rPr>
      <w:szCs w:val="20"/>
    </w:rPr>
  </w:style>
  <w:style w:type="paragraph" w:styleId="Date">
    <w:name w:val="Date"/>
    <w:basedOn w:val="Normal"/>
    <w:next w:val="Normal"/>
    <w:link w:val="DateChar"/>
    <w:uiPriority w:val="99"/>
    <w:semiHidden/>
    <w:unhideWhenUsed/>
    <w:rsid w:val="007B3EF6"/>
  </w:style>
  <w:style w:type="character" w:customStyle="1" w:styleId="DateChar">
    <w:name w:val="Date Char"/>
    <w:basedOn w:val="DefaultParagraphFont"/>
    <w:link w:val="Date"/>
    <w:uiPriority w:val="99"/>
    <w:semiHidden/>
    <w:rsid w:val="007B3EF6"/>
    <w:rPr>
      <w:rFonts w:eastAsia="Times New Roman"/>
      <w:sz w:val="24"/>
      <w:szCs w:val="24"/>
      <w:lang w:eastAsia="en-GB"/>
    </w:rPr>
  </w:style>
  <w:style w:type="character" w:styleId="CommentReference">
    <w:name w:val="annotation reference"/>
    <w:basedOn w:val="DefaultParagraphFont"/>
    <w:uiPriority w:val="99"/>
    <w:semiHidden/>
    <w:unhideWhenUsed/>
    <w:rsid w:val="00517E56"/>
    <w:rPr>
      <w:sz w:val="16"/>
      <w:szCs w:val="16"/>
    </w:rPr>
  </w:style>
  <w:style w:type="paragraph" w:styleId="CommentText">
    <w:name w:val="annotation text"/>
    <w:basedOn w:val="Normal"/>
    <w:link w:val="CommentTextChar"/>
    <w:uiPriority w:val="99"/>
    <w:semiHidden/>
    <w:unhideWhenUsed/>
    <w:rsid w:val="00517E56"/>
    <w:rPr>
      <w:sz w:val="20"/>
      <w:szCs w:val="20"/>
    </w:rPr>
  </w:style>
  <w:style w:type="character" w:customStyle="1" w:styleId="CommentTextChar">
    <w:name w:val="Comment Text Char"/>
    <w:basedOn w:val="DefaultParagraphFont"/>
    <w:link w:val="CommentText"/>
    <w:uiPriority w:val="99"/>
    <w:semiHidden/>
    <w:rsid w:val="00517E56"/>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517E56"/>
    <w:rPr>
      <w:b/>
      <w:bCs/>
    </w:rPr>
  </w:style>
  <w:style w:type="character" w:customStyle="1" w:styleId="CommentSubjectChar">
    <w:name w:val="Comment Subject Char"/>
    <w:basedOn w:val="CommentTextChar"/>
    <w:link w:val="CommentSubject"/>
    <w:uiPriority w:val="99"/>
    <w:semiHidden/>
    <w:rsid w:val="00517E56"/>
    <w:rPr>
      <w:rFonts w:eastAsia="Times New Roman"/>
      <w:b/>
      <w:bCs/>
      <w:lang w:eastAsia="en-GB"/>
    </w:rPr>
  </w:style>
  <w:style w:type="character" w:styleId="Hyperlink">
    <w:name w:val="Hyperlink"/>
    <w:basedOn w:val="DefaultParagraphFont"/>
    <w:uiPriority w:val="99"/>
    <w:semiHidden/>
    <w:unhideWhenUsed/>
    <w:rsid w:val="00FC5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43"/>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143"/>
    <w:rPr>
      <w:rFonts w:asciiTheme="minorHAnsi" w:eastAsiaTheme="minorEastAsia" w:hAnsiTheme="minorHAnsi" w:cstheme="minorBidi"/>
      <w:sz w:val="22"/>
      <w:szCs w:val="22"/>
    </w:rPr>
  </w:style>
  <w:style w:type="table" w:styleId="TableGrid">
    <w:name w:val="Table Grid"/>
    <w:basedOn w:val="TableNormal"/>
    <w:rsid w:val="00E121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12143"/>
    <w:pPr>
      <w:tabs>
        <w:tab w:val="center" w:pos="4513"/>
        <w:tab w:val="right" w:pos="9026"/>
      </w:tabs>
    </w:pPr>
  </w:style>
  <w:style w:type="character" w:customStyle="1" w:styleId="HeaderChar">
    <w:name w:val="Header Char"/>
    <w:basedOn w:val="DefaultParagraphFont"/>
    <w:link w:val="Header"/>
    <w:uiPriority w:val="99"/>
    <w:rsid w:val="00E12143"/>
    <w:rPr>
      <w:rFonts w:eastAsia="Times New Roman"/>
      <w:sz w:val="24"/>
      <w:szCs w:val="24"/>
      <w:lang w:eastAsia="en-GB"/>
    </w:rPr>
  </w:style>
  <w:style w:type="paragraph" w:styleId="Footer">
    <w:name w:val="footer"/>
    <w:basedOn w:val="Normal"/>
    <w:link w:val="FooterChar"/>
    <w:uiPriority w:val="99"/>
    <w:unhideWhenUsed/>
    <w:rsid w:val="00E12143"/>
    <w:pPr>
      <w:tabs>
        <w:tab w:val="center" w:pos="4513"/>
        <w:tab w:val="right" w:pos="9026"/>
      </w:tabs>
    </w:pPr>
  </w:style>
  <w:style w:type="character" w:customStyle="1" w:styleId="FooterChar">
    <w:name w:val="Footer Char"/>
    <w:basedOn w:val="DefaultParagraphFont"/>
    <w:link w:val="Footer"/>
    <w:uiPriority w:val="99"/>
    <w:rsid w:val="00E12143"/>
    <w:rPr>
      <w:rFonts w:eastAsia="Times New Roman"/>
      <w:sz w:val="24"/>
      <w:szCs w:val="24"/>
      <w:lang w:eastAsia="en-GB"/>
    </w:rPr>
  </w:style>
  <w:style w:type="paragraph" w:styleId="BalloonText">
    <w:name w:val="Balloon Text"/>
    <w:basedOn w:val="Normal"/>
    <w:link w:val="BalloonTextChar"/>
    <w:uiPriority w:val="99"/>
    <w:semiHidden/>
    <w:unhideWhenUsed/>
    <w:rsid w:val="001C2DE3"/>
    <w:rPr>
      <w:rFonts w:ascii="Tahoma" w:hAnsi="Tahoma" w:cs="Tahoma"/>
      <w:sz w:val="16"/>
      <w:szCs w:val="16"/>
    </w:rPr>
  </w:style>
  <w:style w:type="character" w:customStyle="1" w:styleId="BalloonTextChar">
    <w:name w:val="Balloon Text Char"/>
    <w:basedOn w:val="DefaultParagraphFont"/>
    <w:link w:val="BalloonText"/>
    <w:uiPriority w:val="99"/>
    <w:semiHidden/>
    <w:rsid w:val="001C2DE3"/>
    <w:rPr>
      <w:rFonts w:ascii="Tahoma" w:eastAsia="Times New Roman" w:hAnsi="Tahoma" w:cs="Tahoma"/>
      <w:sz w:val="16"/>
      <w:szCs w:val="16"/>
      <w:lang w:eastAsia="en-GB"/>
    </w:rPr>
  </w:style>
  <w:style w:type="paragraph" w:customStyle="1" w:styleId="Default">
    <w:name w:val="Default"/>
    <w:rsid w:val="00AE3F62"/>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AE3F62"/>
    <w:pPr>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Body">
    <w:name w:val="Body"/>
    <w:basedOn w:val="Normal"/>
    <w:rsid w:val="00AE3F62"/>
    <w:pPr>
      <w:tabs>
        <w:tab w:val="left" w:pos="851"/>
        <w:tab w:val="left" w:pos="1701"/>
        <w:tab w:val="left" w:pos="2835"/>
        <w:tab w:val="left" w:pos="4253"/>
      </w:tabs>
      <w:spacing w:after="240" w:line="312" w:lineRule="auto"/>
      <w:jc w:val="both"/>
    </w:pPr>
    <w:rPr>
      <w:szCs w:val="20"/>
    </w:rPr>
  </w:style>
  <w:style w:type="paragraph" w:styleId="Date">
    <w:name w:val="Date"/>
    <w:basedOn w:val="Normal"/>
    <w:next w:val="Normal"/>
    <w:link w:val="DateChar"/>
    <w:uiPriority w:val="99"/>
    <w:semiHidden/>
    <w:unhideWhenUsed/>
    <w:rsid w:val="007B3EF6"/>
  </w:style>
  <w:style w:type="character" w:customStyle="1" w:styleId="DateChar">
    <w:name w:val="Date Char"/>
    <w:basedOn w:val="DefaultParagraphFont"/>
    <w:link w:val="Date"/>
    <w:uiPriority w:val="99"/>
    <w:semiHidden/>
    <w:rsid w:val="007B3EF6"/>
    <w:rPr>
      <w:rFonts w:eastAsia="Times New Roman"/>
      <w:sz w:val="24"/>
      <w:szCs w:val="24"/>
      <w:lang w:eastAsia="en-GB"/>
    </w:rPr>
  </w:style>
  <w:style w:type="character" w:styleId="CommentReference">
    <w:name w:val="annotation reference"/>
    <w:basedOn w:val="DefaultParagraphFont"/>
    <w:uiPriority w:val="99"/>
    <w:semiHidden/>
    <w:unhideWhenUsed/>
    <w:rsid w:val="00517E56"/>
    <w:rPr>
      <w:sz w:val="16"/>
      <w:szCs w:val="16"/>
    </w:rPr>
  </w:style>
  <w:style w:type="paragraph" w:styleId="CommentText">
    <w:name w:val="annotation text"/>
    <w:basedOn w:val="Normal"/>
    <w:link w:val="CommentTextChar"/>
    <w:uiPriority w:val="99"/>
    <w:semiHidden/>
    <w:unhideWhenUsed/>
    <w:rsid w:val="00517E56"/>
    <w:rPr>
      <w:sz w:val="20"/>
      <w:szCs w:val="20"/>
    </w:rPr>
  </w:style>
  <w:style w:type="character" w:customStyle="1" w:styleId="CommentTextChar">
    <w:name w:val="Comment Text Char"/>
    <w:basedOn w:val="DefaultParagraphFont"/>
    <w:link w:val="CommentText"/>
    <w:uiPriority w:val="99"/>
    <w:semiHidden/>
    <w:rsid w:val="00517E56"/>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517E56"/>
    <w:rPr>
      <w:b/>
      <w:bCs/>
    </w:rPr>
  </w:style>
  <w:style w:type="character" w:customStyle="1" w:styleId="CommentSubjectChar">
    <w:name w:val="Comment Subject Char"/>
    <w:basedOn w:val="CommentTextChar"/>
    <w:link w:val="CommentSubject"/>
    <w:uiPriority w:val="99"/>
    <w:semiHidden/>
    <w:rsid w:val="00517E56"/>
    <w:rPr>
      <w:rFonts w:eastAsia="Times New Roman"/>
      <w:b/>
      <w:bCs/>
      <w:lang w:eastAsia="en-GB"/>
    </w:rPr>
  </w:style>
  <w:style w:type="character" w:styleId="Hyperlink">
    <w:name w:val="Hyperlink"/>
    <w:basedOn w:val="DefaultParagraphFont"/>
    <w:uiPriority w:val="99"/>
    <w:semiHidden/>
    <w:unhideWhenUsed/>
    <w:rsid w:val="00FC5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5340">
      <w:bodyDiv w:val="1"/>
      <w:marLeft w:val="0"/>
      <w:marRight w:val="0"/>
      <w:marTop w:val="0"/>
      <w:marBottom w:val="0"/>
      <w:divBdr>
        <w:top w:val="none" w:sz="0" w:space="0" w:color="auto"/>
        <w:left w:val="none" w:sz="0" w:space="0" w:color="auto"/>
        <w:bottom w:val="none" w:sz="0" w:space="0" w:color="auto"/>
        <w:right w:val="none" w:sz="0" w:space="0" w:color="auto"/>
      </w:divBdr>
    </w:div>
    <w:div w:id="1452557174">
      <w:bodyDiv w:val="1"/>
      <w:marLeft w:val="0"/>
      <w:marRight w:val="0"/>
      <w:marTop w:val="0"/>
      <w:marBottom w:val="0"/>
      <w:divBdr>
        <w:top w:val="none" w:sz="0" w:space="0" w:color="auto"/>
        <w:left w:val="none" w:sz="0" w:space="0" w:color="auto"/>
        <w:bottom w:val="none" w:sz="0" w:space="0" w:color="auto"/>
        <w:right w:val="none" w:sz="0" w:space="0" w:color="auto"/>
      </w:divBdr>
    </w:div>
    <w:div w:id="1463184746">
      <w:bodyDiv w:val="1"/>
      <w:marLeft w:val="0"/>
      <w:marRight w:val="0"/>
      <w:marTop w:val="0"/>
      <w:marBottom w:val="0"/>
      <w:divBdr>
        <w:top w:val="none" w:sz="0" w:space="0" w:color="auto"/>
        <w:left w:val="none" w:sz="0" w:space="0" w:color="auto"/>
        <w:bottom w:val="none" w:sz="0" w:space="0" w:color="auto"/>
        <w:right w:val="none" w:sz="0" w:space="0" w:color="auto"/>
      </w:divBdr>
    </w:div>
    <w:div w:id="19816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CACHE\Content.Outlook\BO0FE5J9\Ac%20Brd%20Paper%20Cover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 Brd Paper Coversheet template.dotx</Template>
  <TotalTime>1</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Wellstead</dc:creator>
  <cp:lastModifiedBy>Roz Dupigny</cp:lastModifiedBy>
  <cp:revision>3</cp:revision>
  <cp:lastPrinted>2017-09-25T11:33:00Z</cp:lastPrinted>
  <dcterms:created xsi:type="dcterms:W3CDTF">2017-09-25T11:33:00Z</dcterms:created>
  <dcterms:modified xsi:type="dcterms:W3CDTF">2017-09-25T11:33:00Z</dcterms:modified>
</cp:coreProperties>
</file>