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77" w:rsidRPr="003179DB" w:rsidRDefault="009858B4" w:rsidP="008962D4">
      <w:pPr>
        <w:pStyle w:val="Heading1"/>
        <w:ind w:left="2160" w:hanging="2160"/>
        <w:rPr>
          <w:rFonts w:cs="Arial"/>
          <w:sz w:val="22"/>
          <w:szCs w:val="22"/>
        </w:rPr>
      </w:pPr>
      <w:bookmarkStart w:id="0" w:name="_Toc520180323"/>
      <w:r w:rsidRPr="003179DB">
        <w:rPr>
          <w:rFonts w:cs="Arial"/>
          <w:sz w:val="22"/>
          <w:szCs w:val="22"/>
        </w:rPr>
        <w:t xml:space="preserve">External Examiner </w:t>
      </w:r>
      <w:bookmarkEnd w:id="0"/>
      <w:r w:rsidR="002F7688">
        <w:rPr>
          <w:rFonts w:cs="Arial"/>
          <w:sz w:val="22"/>
          <w:szCs w:val="22"/>
        </w:rPr>
        <w:t>Report</w:t>
      </w:r>
      <w:r w:rsidR="00217782">
        <w:rPr>
          <w:rFonts w:cs="Arial"/>
          <w:sz w:val="22"/>
          <w:szCs w:val="22"/>
        </w:rPr>
        <w:t xml:space="preserve"> – Attendance at a</w:t>
      </w:r>
      <w:r w:rsidR="000777DA" w:rsidRPr="003179DB">
        <w:rPr>
          <w:rFonts w:cs="Arial"/>
          <w:sz w:val="22"/>
          <w:szCs w:val="22"/>
        </w:rPr>
        <w:t xml:space="preserve">dditional </w:t>
      </w:r>
      <w:r w:rsidR="00595756">
        <w:rPr>
          <w:rFonts w:cs="Arial"/>
          <w:sz w:val="22"/>
          <w:szCs w:val="22"/>
        </w:rPr>
        <w:t xml:space="preserve">Programme </w:t>
      </w:r>
      <w:r w:rsidR="000777DA" w:rsidRPr="003179DB">
        <w:rPr>
          <w:rFonts w:cs="Arial"/>
          <w:sz w:val="22"/>
          <w:szCs w:val="22"/>
        </w:rPr>
        <w:t>Boards</w:t>
      </w:r>
    </w:p>
    <w:p w:rsidR="002F7688" w:rsidRDefault="002F7688" w:rsidP="002F7688">
      <w:pPr>
        <w:pStyle w:val="Heading2"/>
        <w:rPr>
          <w:rFonts w:cs="Arial"/>
          <w:sz w:val="22"/>
          <w:szCs w:val="22"/>
        </w:rPr>
      </w:pPr>
    </w:p>
    <w:p w:rsidR="002F7688" w:rsidRPr="0025068F" w:rsidRDefault="002F7688" w:rsidP="002F7688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</w:t>
      </w:r>
      <w:r w:rsidRPr="0025068F">
        <w:rPr>
          <w:rFonts w:cs="Arial"/>
          <w:sz w:val="22"/>
          <w:szCs w:val="22"/>
        </w:rPr>
        <w:t>pose of the report</w:t>
      </w:r>
    </w:p>
    <w:p w:rsidR="002F7688" w:rsidRDefault="002F7688" w:rsidP="002F7688">
      <w:pPr>
        <w:rPr>
          <w:rFonts w:cs="Arial"/>
          <w:b/>
          <w:sz w:val="22"/>
          <w:szCs w:val="22"/>
        </w:rPr>
      </w:pPr>
    </w:p>
    <w:p w:rsidR="002F7688" w:rsidRPr="0025068F" w:rsidRDefault="002F7688" w:rsidP="002F7688">
      <w:pPr>
        <w:rPr>
          <w:rFonts w:cs="Arial"/>
          <w:sz w:val="22"/>
          <w:szCs w:val="22"/>
        </w:rPr>
      </w:pPr>
      <w:r w:rsidRPr="0025068F">
        <w:rPr>
          <w:rFonts w:cs="Arial"/>
          <w:b/>
          <w:sz w:val="22"/>
          <w:szCs w:val="22"/>
        </w:rPr>
        <w:t>Please read this section before writing your report</w:t>
      </w:r>
    </w:p>
    <w:p w:rsidR="000777DA" w:rsidRPr="003179DB" w:rsidRDefault="000777DA" w:rsidP="000777DA">
      <w:pPr>
        <w:rPr>
          <w:rFonts w:cs="Arial"/>
          <w:sz w:val="22"/>
          <w:szCs w:val="22"/>
        </w:rPr>
      </w:pPr>
    </w:p>
    <w:p w:rsidR="002F7688" w:rsidRDefault="003179DB" w:rsidP="002F7688">
      <w:pPr>
        <w:pStyle w:val="NoSpacing"/>
        <w:rPr>
          <w:sz w:val="22"/>
          <w:szCs w:val="22"/>
        </w:rPr>
      </w:pPr>
      <w:r w:rsidRPr="002F7688">
        <w:rPr>
          <w:sz w:val="22"/>
          <w:szCs w:val="22"/>
        </w:rPr>
        <w:t>This</w:t>
      </w:r>
      <w:r w:rsidR="002F7688">
        <w:rPr>
          <w:sz w:val="22"/>
          <w:szCs w:val="22"/>
        </w:rPr>
        <w:t xml:space="preserve"> report template should be used in circumstances where an external examiner has attended additional </w:t>
      </w:r>
      <w:r w:rsidR="00595756">
        <w:rPr>
          <w:sz w:val="22"/>
          <w:szCs w:val="22"/>
        </w:rPr>
        <w:t xml:space="preserve">programme </w:t>
      </w:r>
      <w:r w:rsidR="002F7688">
        <w:rPr>
          <w:sz w:val="22"/>
          <w:szCs w:val="22"/>
        </w:rPr>
        <w:t xml:space="preserve">assessment boards. </w:t>
      </w:r>
    </w:p>
    <w:p w:rsidR="002F7688" w:rsidRPr="002F7688" w:rsidRDefault="002F7688" w:rsidP="002F7688">
      <w:pPr>
        <w:pStyle w:val="NoSpacing"/>
        <w:rPr>
          <w:sz w:val="22"/>
          <w:szCs w:val="22"/>
          <w:u w:val="single"/>
        </w:rPr>
      </w:pPr>
    </w:p>
    <w:p w:rsidR="002F7688" w:rsidRDefault="002F7688" w:rsidP="002F7688">
      <w:pPr>
        <w:pStyle w:val="NoSpacing"/>
        <w:rPr>
          <w:sz w:val="22"/>
          <w:szCs w:val="22"/>
        </w:rPr>
      </w:pPr>
      <w:r w:rsidRPr="0075103D">
        <w:rPr>
          <w:sz w:val="22"/>
          <w:szCs w:val="22"/>
        </w:rPr>
        <w:t>There is no</w:t>
      </w:r>
      <w:r w:rsidR="003179DB" w:rsidRPr="0075103D">
        <w:rPr>
          <w:sz w:val="22"/>
          <w:szCs w:val="22"/>
        </w:rPr>
        <w:t xml:space="preserve"> requirement </w:t>
      </w:r>
      <w:r w:rsidRPr="0075103D">
        <w:rPr>
          <w:sz w:val="22"/>
          <w:szCs w:val="22"/>
        </w:rPr>
        <w:t xml:space="preserve">that individual </w:t>
      </w:r>
      <w:r w:rsidR="003179DB" w:rsidRPr="0075103D">
        <w:rPr>
          <w:sz w:val="22"/>
          <w:szCs w:val="22"/>
        </w:rPr>
        <w:t>report</w:t>
      </w:r>
      <w:r w:rsidRPr="0075103D">
        <w:rPr>
          <w:sz w:val="22"/>
          <w:szCs w:val="22"/>
        </w:rPr>
        <w:t>s be</w:t>
      </w:r>
      <w:r w:rsidR="003179DB" w:rsidRPr="0075103D">
        <w:rPr>
          <w:sz w:val="22"/>
          <w:szCs w:val="22"/>
        </w:rPr>
        <w:t xml:space="preserve"> completed for</w:t>
      </w:r>
      <w:r w:rsidRPr="0075103D">
        <w:rPr>
          <w:sz w:val="22"/>
          <w:szCs w:val="22"/>
        </w:rPr>
        <w:t xml:space="preserve"> </w:t>
      </w:r>
      <w:r w:rsidR="003179DB" w:rsidRPr="0075103D">
        <w:rPr>
          <w:sz w:val="22"/>
          <w:szCs w:val="22"/>
        </w:rPr>
        <w:t>additional Boards</w:t>
      </w:r>
      <w:r w:rsidRPr="002F7688">
        <w:rPr>
          <w:sz w:val="22"/>
          <w:szCs w:val="22"/>
        </w:rPr>
        <w:t xml:space="preserve"> h</w:t>
      </w:r>
      <w:r w:rsidR="003179DB" w:rsidRPr="002F7688">
        <w:rPr>
          <w:sz w:val="22"/>
          <w:szCs w:val="22"/>
        </w:rPr>
        <w:t xml:space="preserve">owever, </w:t>
      </w:r>
      <w:r>
        <w:rPr>
          <w:sz w:val="22"/>
          <w:szCs w:val="22"/>
        </w:rPr>
        <w:t xml:space="preserve">a report may be requested by the programme team. </w:t>
      </w:r>
    </w:p>
    <w:p w:rsidR="002F7688" w:rsidRDefault="002F7688" w:rsidP="002F7688">
      <w:pPr>
        <w:pStyle w:val="NoSpacing"/>
        <w:rPr>
          <w:sz w:val="22"/>
          <w:szCs w:val="22"/>
        </w:rPr>
      </w:pPr>
    </w:p>
    <w:p w:rsidR="003179DB" w:rsidRDefault="000E341B" w:rsidP="002F768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Alternatively,</w:t>
      </w:r>
      <w:r w:rsidR="002F7688">
        <w:rPr>
          <w:sz w:val="22"/>
          <w:szCs w:val="22"/>
        </w:rPr>
        <w:t xml:space="preserve"> an </w:t>
      </w:r>
      <w:r w:rsidR="003179DB" w:rsidRPr="002F7688">
        <w:rPr>
          <w:sz w:val="22"/>
          <w:szCs w:val="22"/>
        </w:rPr>
        <w:t>External Examiner</w:t>
      </w:r>
      <w:r w:rsidR="002F7688">
        <w:rPr>
          <w:sz w:val="22"/>
          <w:szCs w:val="22"/>
        </w:rPr>
        <w:t xml:space="preserve"> may use this template to report on </w:t>
      </w:r>
      <w:r w:rsidR="003179DB" w:rsidRPr="002F7688">
        <w:rPr>
          <w:sz w:val="22"/>
          <w:szCs w:val="22"/>
        </w:rPr>
        <w:t>specific issue</w:t>
      </w:r>
      <w:r w:rsidR="002F7688">
        <w:rPr>
          <w:sz w:val="22"/>
          <w:szCs w:val="22"/>
        </w:rPr>
        <w:t>s</w:t>
      </w:r>
      <w:r w:rsidR="003179DB" w:rsidRPr="002F7688">
        <w:rPr>
          <w:sz w:val="22"/>
          <w:szCs w:val="22"/>
        </w:rPr>
        <w:t xml:space="preserve"> that the programme team, or University need to be made aware of. </w:t>
      </w:r>
    </w:p>
    <w:p w:rsidR="002F7688" w:rsidRDefault="002F7688" w:rsidP="002F7688">
      <w:pPr>
        <w:pStyle w:val="NoSpacing"/>
        <w:rPr>
          <w:sz w:val="22"/>
          <w:szCs w:val="22"/>
        </w:rPr>
      </w:pPr>
    </w:p>
    <w:p w:rsidR="00B845A1" w:rsidRPr="008867EF" w:rsidRDefault="00B845A1" w:rsidP="00B845A1">
      <w:pPr>
        <w:rPr>
          <w:sz w:val="22"/>
          <w:szCs w:val="22"/>
        </w:rPr>
      </w:pPr>
      <w:r w:rsidRPr="00B94DE7">
        <w:rPr>
          <w:sz w:val="22"/>
          <w:szCs w:val="22"/>
        </w:rPr>
        <w:t>External Examiners’ reports are the property of the University</w:t>
      </w:r>
      <w:r>
        <w:rPr>
          <w:sz w:val="22"/>
          <w:szCs w:val="22"/>
        </w:rPr>
        <w:t>. The</w:t>
      </w:r>
      <w:r w:rsidRPr="00B94DE7">
        <w:rPr>
          <w:sz w:val="22"/>
          <w:szCs w:val="22"/>
        </w:rPr>
        <w:t xml:space="preserve"> University will circulate </w:t>
      </w:r>
      <w:r>
        <w:rPr>
          <w:sz w:val="22"/>
          <w:szCs w:val="22"/>
        </w:rPr>
        <w:t xml:space="preserve">reports </w:t>
      </w:r>
      <w:r w:rsidRPr="00B94DE7">
        <w:rPr>
          <w:sz w:val="22"/>
          <w:szCs w:val="22"/>
        </w:rPr>
        <w:t>as it sees fit</w:t>
      </w:r>
      <w:r>
        <w:rPr>
          <w:sz w:val="22"/>
          <w:szCs w:val="22"/>
        </w:rPr>
        <w:t xml:space="preserve">, </w:t>
      </w:r>
      <w:r w:rsidRPr="00B94DE7">
        <w:rPr>
          <w:sz w:val="22"/>
          <w:szCs w:val="22"/>
        </w:rPr>
        <w:t xml:space="preserve">in accordance with legislative requirements.  </w:t>
      </w:r>
      <w:r w:rsidRPr="0025068F">
        <w:rPr>
          <w:rFonts w:cs="Arial"/>
          <w:sz w:val="22"/>
          <w:szCs w:val="22"/>
        </w:rPr>
        <w:t>External Examiner reports are public documents</w:t>
      </w:r>
      <w:r>
        <w:rPr>
          <w:rFonts w:cs="Arial"/>
          <w:sz w:val="22"/>
          <w:szCs w:val="22"/>
        </w:rPr>
        <w:t>,</w:t>
      </w:r>
      <w:r w:rsidRPr="0025068F">
        <w:rPr>
          <w:rFonts w:cs="Arial"/>
          <w:sz w:val="22"/>
          <w:szCs w:val="22"/>
        </w:rPr>
        <w:t xml:space="preserve"> and are seen by students at</w:t>
      </w:r>
      <w:r>
        <w:rPr>
          <w:rFonts w:cs="Arial"/>
          <w:sz w:val="22"/>
          <w:szCs w:val="22"/>
        </w:rPr>
        <w:t xml:space="preserve"> Programme Voice Group</w:t>
      </w:r>
      <w:r w:rsidRPr="0025068F">
        <w:rPr>
          <w:rFonts w:cs="Arial"/>
          <w:sz w:val="22"/>
          <w:szCs w:val="22"/>
        </w:rPr>
        <w:t xml:space="preserve"> meetings.  </w:t>
      </w:r>
      <w:r w:rsidRPr="0025068F">
        <w:rPr>
          <w:rFonts w:cs="Arial"/>
          <w:b/>
          <w:sz w:val="22"/>
          <w:szCs w:val="22"/>
        </w:rPr>
        <w:t xml:space="preserve">Please </w:t>
      </w:r>
      <w:r>
        <w:rPr>
          <w:rFonts w:cs="Arial"/>
          <w:b/>
          <w:sz w:val="22"/>
          <w:szCs w:val="22"/>
        </w:rPr>
        <w:t xml:space="preserve">do not </w:t>
      </w:r>
      <w:r w:rsidRPr="0025068F">
        <w:rPr>
          <w:rFonts w:cs="Arial"/>
          <w:b/>
          <w:sz w:val="22"/>
          <w:szCs w:val="22"/>
        </w:rPr>
        <w:t xml:space="preserve">reference individual students and members of </w:t>
      </w:r>
      <w:r w:rsidRPr="00A1413E">
        <w:rPr>
          <w:rFonts w:cs="Arial"/>
          <w:b/>
          <w:sz w:val="22"/>
          <w:szCs w:val="22"/>
        </w:rPr>
        <w:t>staff by name</w:t>
      </w:r>
      <w:r>
        <w:rPr>
          <w:rFonts w:cs="Arial"/>
          <w:sz w:val="22"/>
          <w:szCs w:val="22"/>
        </w:rPr>
        <w:t>.</w:t>
      </w:r>
    </w:p>
    <w:p w:rsidR="00B845A1" w:rsidRPr="0025068F" w:rsidRDefault="00B845A1" w:rsidP="00B845A1">
      <w:pPr>
        <w:rPr>
          <w:rFonts w:cs="Arial"/>
          <w:sz w:val="22"/>
          <w:szCs w:val="22"/>
        </w:rPr>
      </w:pPr>
    </w:p>
    <w:p w:rsidR="00B845A1" w:rsidRPr="0025068F" w:rsidRDefault="00B845A1" w:rsidP="00B845A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25068F">
        <w:rPr>
          <w:rFonts w:cs="Arial"/>
          <w:sz w:val="22"/>
          <w:szCs w:val="22"/>
        </w:rPr>
        <w:t>nder the Freedom of Information Act, the University will provide copies of External Examiners’ reports to third parties who</w:t>
      </w:r>
      <w:r>
        <w:rPr>
          <w:rFonts w:cs="Arial"/>
          <w:sz w:val="22"/>
          <w:szCs w:val="22"/>
        </w:rPr>
        <w:t xml:space="preserve"> have made</w:t>
      </w:r>
      <w:r w:rsidRPr="0025068F">
        <w:rPr>
          <w:rFonts w:cs="Arial"/>
          <w:sz w:val="22"/>
          <w:szCs w:val="22"/>
        </w:rPr>
        <w:t xml:space="preserve"> a lawful request</w:t>
      </w:r>
      <w:r>
        <w:rPr>
          <w:rFonts w:cs="Arial"/>
          <w:sz w:val="22"/>
          <w:szCs w:val="22"/>
        </w:rPr>
        <w:t>.</w:t>
      </w:r>
      <w:r w:rsidRPr="0025068F">
        <w:rPr>
          <w:rFonts w:cs="Arial"/>
          <w:sz w:val="22"/>
          <w:szCs w:val="22"/>
        </w:rPr>
        <w:t xml:space="preserve">  Reports will normally retain </w:t>
      </w:r>
      <w:r>
        <w:rPr>
          <w:rFonts w:cs="Arial"/>
          <w:sz w:val="22"/>
          <w:szCs w:val="22"/>
        </w:rPr>
        <w:t>External E</w:t>
      </w:r>
      <w:r w:rsidRPr="0025068F">
        <w:rPr>
          <w:rFonts w:cs="Arial"/>
          <w:sz w:val="22"/>
          <w:szCs w:val="22"/>
        </w:rPr>
        <w:t xml:space="preserve">xaminers’ names.  The University will consider any reasonable request from </w:t>
      </w:r>
      <w:r>
        <w:rPr>
          <w:rFonts w:cs="Arial"/>
          <w:sz w:val="22"/>
          <w:szCs w:val="22"/>
        </w:rPr>
        <w:t>E</w:t>
      </w:r>
      <w:r w:rsidRPr="0025068F">
        <w:rPr>
          <w:rFonts w:cs="Arial"/>
          <w:sz w:val="22"/>
          <w:szCs w:val="22"/>
        </w:rPr>
        <w:t xml:space="preserve">xternal </w:t>
      </w:r>
      <w:r>
        <w:rPr>
          <w:rFonts w:cs="Arial"/>
          <w:sz w:val="22"/>
          <w:szCs w:val="22"/>
        </w:rPr>
        <w:t>E</w:t>
      </w:r>
      <w:r w:rsidRPr="0025068F">
        <w:rPr>
          <w:rFonts w:cs="Arial"/>
          <w:sz w:val="22"/>
          <w:szCs w:val="22"/>
        </w:rPr>
        <w:t>xaminers to anonymise their reports.  Such a request should be made in writing and submitted with the report.</w:t>
      </w:r>
    </w:p>
    <w:p w:rsidR="00B845A1" w:rsidRDefault="00B845A1" w:rsidP="00B845A1">
      <w:pPr>
        <w:rPr>
          <w:rFonts w:cs="Arial"/>
          <w:sz w:val="22"/>
          <w:szCs w:val="22"/>
        </w:rPr>
      </w:pPr>
    </w:p>
    <w:p w:rsidR="00B845A1" w:rsidRPr="0025068F" w:rsidRDefault="00B845A1" w:rsidP="00B845A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Full details of the procedures, and the use of the reports is outlined in </w:t>
      </w:r>
      <w:hyperlink r:id="rId8" w:history="1">
        <w:r w:rsidRPr="008867EF">
          <w:rPr>
            <w:rStyle w:val="Hyperlink"/>
            <w:rFonts w:cs="Arial"/>
            <w:sz w:val="22"/>
            <w:szCs w:val="22"/>
          </w:rPr>
          <w:t>LQEH section 4</w:t>
        </w:r>
      </w:hyperlink>
      <w:r>
        <w:rPr>
          <w:rFonts w:cs="Arial"/>
          <w:sz w:val="22"/>
          <w:szCs w:val="22"/>
        </w:rPr>
        <w:t xml:space="preserve">. </w:t>
      </w:r>
    </w:p>
    <w:p w:rsidR="00B845A1" w:rsidRDefault="00B845A1" w:rsidP="002F7688">
      <w:pPr>
        <w:pStyle w:val="NoSpacing"/>
        <w:rPr>
          <w:sz w:val="22"/>
          <w:szCs w:val="22"/>
        </w:rPr>
      </w:pPr>
    </w:p>
    <w:p w:rsidR="002F7688" w:rsidRPr="002F7688" w:rsidRDefault="002F7688" w:rsidP="002F7688">
      <w:pPr>
        <w:pStyle w:val="NoSpacing"/>
        <w:pBdr>
          <w:bottom w:val="single" w:sz="4" w:space="1" w:color="auto"/>
        </w:pBdr>
        <w:rPr>
          <w:sz w:val="22"/>
          <w:szCs w:val="22"/>
        </w:rPr>
      </w:pPr>
    </w:p>
    <w:p w:rsidR="003179DB" w:rsidRPr="003179DB" w:rsidRDefault="003179DB" w:rsidP="003179DB">
      <w:pPr>
        <w:tabs>
          <w:tab w:val="left" w:pos="8100"/>
          <w:tab w:val="left" w:pos="9360"/>
        </w:tabs>
        <w:ind w:right="-720"/>
        <w:rPr>
          <w:rFonts w:cs="Arial"/>
          <w:b/>
          <w:sz w:val="22"/>
          <w:szCs w:val="22"/>
        </w:rPr>
      </w:pPr>
    </w:p>
    <w:p w:rsidR="003179DB" w:rsidRPr="003179DB" w:rsidRDefault="00217782" w:rsidP="003179DB">
      <w:pPr>
        <w:tabs>
          <w:tab w:val="left" w:pos="8100"/>
          <w:tab w:val="left" w:pos="9360"/>
        </w:tabs>
        <w:ind w:left="720" w:right="-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External Examiner Report</w:t>
      </w:r>
      <w:r w:rsidR="007B7F8B">
        <w:rPr>
          <w:rFonts w:cs="Arial"/>
          <w:b/>
          <w:sz w:val="22"/>
          <w:szCs w:val="22"/>
        </w:rPr>
        <w:t xml:space="preserve"> – Additional </w:t>
      </w:r>
      <w:r w:rsidR="00595756">
        <w:rPr>
          <w:rFonts w:cs="Arial"/>
          <w:b/>
          <w:sz w:val="22"/>
          <w:szCs w:val="22"/>
        </w:rPr>
        <w:t xml:space="preserve">Programme </w:t>
      </w:r>
      <w:r w:rsidR="007B7F8B">
        <w:rPr>
          <w:rFonts w:cs="Arial"/>
          <w:b/>
          <w:sz w:val="22"/>
          <w:szCs w:val="22"/>
        </w:rPr>
        <w:t>Assessment Boards</w:t>
      </w:r>
    </w:p>
    <w:p w:rsidR="003179DB" w:rsidRDefault="003179DB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6B69D1" w:rsidRPr="006B69D1" w:rsidTr="007B7F8B">
        <w:trPr>
          <w:trHeight w:val="586"/>
        </w:trPr>
        <w:tc>
          <w:tcPr>
            <w:tcW w:w="3544" w:type="dxa"/>
            <w:shd w:val="clear" w:color="auto" w:fill="DDDDDD"/>
          </w:tcPr>
          <w:p w:rsidR="006B69D1" w:rsidRPr="006B69D1" w:rsidRDefault="006B69D1" w:rsidP="006B69D1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 w:rsidRPr="006B69D1">
              <w:rPr>
                <w:rFonts w:cs="Arial"/>
                <w:b/>
                <w:sz w:val="22"/>
                <w:szCs w:val="22"/>
              </w:rPr>
              <w:t>External Examiner name</w:t>
            </w:r>
          </w:p>
        </w:tc>
        <w:tc>
          <w:tcPr>
            <w:tcW w:w="6096" w:type="dxa"/>
          </w:tcPr>
          <w:p w:rsidR="006B69D1" w:rsidRPr="006B69D1" w:rsidRDefault="006B69D1" w:rsidP="006B69D1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6B69D1" w:rsidRPr="006B69D1" w:rsidTr="007B7F8B">
        <w:trPr>
          <w:trHeight w:val="586"/>
        </w:trPr>
        <w:tc>
          <w:tcPr>
            <w:tcW w:w="3544" w:type="dxa"/>
            <w:shd w:val="clear" w:color="auto" w:fill="DDDDDD"/>
          </w:tcPr>
          <w:p w:rsidR="006B69D1" w:rsidRPr="006B69D1" w:rsidRDefault="006B69D1" w:rsidP="006B69D1">
            <w:pPr>
              <w:rPr>
                <w:rFonts w:cs="Arial"/>
                <w:b/>
                <w:sz w:val="22"/>
                <w:szCs w:val="22"/>
              </w:rPr>
            </w:pPr>
            <w:r w:rsidRPr="006B69D1">
              <w:rPr>
                <w:rFonts w:cs="Arial"/>
                <w:b/>
                <w:sz w:val="22"/>
                <w:szCs w:val="22"/>
              </w:rPr>
              <w:t>Academic Year (period covered by report)</w:t>
            </w:r>
          </w:p>
        </w:tc>
        <w:tc>
          <w:tcPr>
            <w:tcW w:w="6096" w:type="dxa"/>
          </w:tcPr>
          <w:p w:rsidR="006B69D1" w:rsidRPr="006B69D1" w:rsidRDefault="006B69D1" w:rsidP="006B69D1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6B69D1" w:rsidRPr="006B69D1" w:rsidTr="007B7F8B">
        <w:trPr>
          <w:trHeight w:val="586"/>
        </w:trPr>
        <w:tc>
          <w:tcPr>
            <w:tcW w:w="3544" w:type="dxa"/>
            <w:shd w:val="clear" w:color="auto" w:fill="DDDDDD"/>
          </w:tcPr>
          <w:p w:rsidR="006B69D1" w:rsidRPr="006B69D1" w:rsidRDefault="006B69D1" w:rsidP="006B69D1">
            <w:pPr>
              <w:rPr>
                <w:rFonts w:cs="Arial"/>
                <w:b/>
                <w:sz w:val="22"/>
                <w:szCs w:val="22"/>
              </w:rPr>
            </w:pPr>
            <w:r w:rsidRPr="006B69D1">
              <w:rPr>
                <w:rFonts w:cs="Arial"/>
                <w:b/>
                <w:sz w:val="22"/>
                <w:szCs w:val="22"/>
              </w:rPr>
              <w:t xml:space="preserve">Date report submitted to </w:t>
            </w:r>
            <w:hyperlink r:id="rId9" w:history="1">
              <w:r w:rsidRPr="006B69D1">
                <w:rPr>
                  <w:rFonts w:cs="Arial"/>
                  <w:b/>
                  <w:color w:val="0000FF"/>
                  <w:sz w:val="22"/>
                  <w:szCs w:val="22"/>
                  <w:u w:val="single"/>
                </w:rPr>
                <w:t>Externalexaminer@mdx.ac.uk</w:t>
              </w:r>
            </w:hyperlink>
            <w:r w:rsidRPr="006B69D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</w:tcPr>
          <w:p w:rsidR="006B69D1" w:rsidRPr="006B69D1" w:rsidRDefault="006B69D1" w:rsidP="006B69D1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</w:tbl>
    <w:p w:rsidR="006B69D1" w:rsidRDefault="006B69D1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p w:rsidR="006B69D1" w:rsidRDefault="006B69D1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217782" w:rsidRPr="0025068F" w:rsidTr="00025B70">
        <w:trPr>
          <w:trHeight w:val="631"/>
        </w:trPr>
        <w:tc>
          <w:tcPr>
            <w:tcW w:w="3544" w:type="dxa"/>
            <w:shd w:val="clear" w:color="auto" w:fill="DDDDDD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 w:rsidRPr="0025068F">
              <w:rPr>
                <w:rFonts w:cs="Arial"/>
                <w:b/>
                <w:sz w:val="22"/>
                <w:szCs w:val="22"/>
              </w:rPr>
              <w:t>Programme</w:t>
            </w:r>
            <w:r>
              <w:rPr>
                <w:rFonts w:cs="Arial"/>
                <w:b/>
                <w:sz w:val="22"/>
                <w:szCs w:val="22"/>
              </w:rPr>
              <w:t>(s) reviewed</w:t>
            </w:r>
          </w:p>
        </w:tc>
        <w:tc>
          <w:tcPr>
            <w:tcW w:w="6096" w:type="dxa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217782" w:rsidRPr="0025068F" w:rsidTr="00025B70">
        <w:trPr>
          <w:trHeight w:val="586"/>
        </w:trPr>
        <w:tc>
          <w:tcPr>
            <w:tcW w:w="3544" w:type="dxa"/>
            <w:shd w:val="clear" w:color="auto" w:fill="DDDDDD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 w:rsidRPr="0025068F">
              <w:rPr>
                <w:rFonts w:cs="Arial"/>
                <w:b/>
                <w:sz w:val="22"/>
                <w:szCs w:val="22"/>
              </w:rPr>
              <w:t>Module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25068F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 w:rsidRPr="0025068F">
              <w:rPr>
                <w:rFonts w:cs="Arial"/>
                <w:b/>
                <w:sz w:val="22"/>
                <w:szCs w:val="22"/>
              </w:rPr>
              <w:t xml:space="preserve"> moderated</w:t>
            </w:r>
          </w:p>
        </w:tc>
        <w:tc>
          <w:tcPr>
            <w:tcW w:w="6096" w:type="dxa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217782" w:rsidRPr="0025068F" w:rsidTr="00025B70">
        <w:trPr>
          <w:trHeight w:val="586"/>
        </w:trPr>
        <w:tc>
          <w:tcPr>
            <w:tcW w:w="3544" w:type="dxa"/>
            <w:shd w:val="clear" w:color="auto" w:fill="DDDDDD"/>
          </w:tcPr>
          <w:p w:rsidR="00217782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Programme Leader/</w:t>
            </w:r>
          </w:p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Module Leader</w:t>
            </w:r>
          </w:p>
        </w:tc>
        <w:tc>
          <w:tcPr>
            <w:tcW w:w="6096" w:type="dxa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217782" w:rsidRPr="0025068F" w:rsidTr="00025B70">
        <w:trPr>
          <w:trHeight w:val="836"/>
        </w:trPr>
        <w:tc>
          <w:tcPr>
            <w:tcW w:w="3544" w:type="dxa"/>
            <w:shd w:val="clear" w:color="auto" w:fill="DDDDDD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Pr="0025068F">
              <w:rPr>
                <w:rFonts w:cs="Arial"/>
                <w:b/>
                <w:sz w:val="22"/>
                <w:szCs w:val="22"/>
              </w:rPr>
              <w:t xml:space="preserve">(s) of </w:t>
            </w:r>
            <w:r w:rsidR="00595756">
              <w:rPr>
                <w:rFonts w:cs="Arial"/>
                <w:b/>
                <w:sz w:val="22"/>
                <w:szCs w:val="22"/>
              </w:rPr>
              <w:t xml:space="preserve">programme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982F47">
              <w:rPr>
                <w:rFonts w:cs="Arial"/>
                <w:b/>
                <w:sz w:val="22"/>
                <w:szCs w:val="22"/>
              </w:rPr>
              <w:t xml:space="preserve">                   </w:t>
            </w:r>
            <w:r w:rsidRPr="0025068F">
              <w:rPr>
                <w:rFonts w:cs="Arial"/>
                <w:b/>
                <w:sz w:val="22"/>
                <w:szCs w:val="22"/>
              </w:rPr>
              <w:t xml:space="preserve">assessment </w:t>
            </w:r>
            <w:r>
              <w:rPr>
                <w:rFonts w:cs="Arial"/>
                <w:b/>
                <w:sz w:val="22"/>
                <w:szCs w:val="22"/>
              </w:rPr>
              <w:t>b</w:t>
            </w:r>
            <w:r w:rsidRPr="0025068F">
              <w:rPr>
                <w:rFonts w:cs="Arial"/>
                <w:b/>
                <w:sz w:val="22"/>
                <w:szCs w:val="22"/>
              </w:rPr>
              <w:t>oard(s)</w:t>
            </w:r>
            <w:r>
              <w:rPr>
                <w:rFonts w:cs="Arial"/>
                <w:b/>
                <w:sz w:val="22"/>
                <w:szCs w:val="22"/>
              </w:rPr>
              <w:t xml:space="preserve"> attended</w:t>
            </w:r>
          </w:p>
        </w:tc>
        <w:tc>
          <w:tcPr>
            <w:tcW w:w="6096" w:type="dxa"/>
          </w:tcPr>
          <w:p w:rsidR="00217782" w:rsidRPr="0025068F" w:rsidRDefault="00217782" w:rsidP="00025B70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</w:tbl>
    <w:p w:rsidR="00217782" w:rsidRDefault="00217782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p w:rsidR="006B69D1" w:rsidRDefault="006B69D1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0"/>
        <w:gridCol w:w="709"/>
        <w:gridCol w:w="2979"/>
      </w:tblGrid>
      <w:tr w:rsidR="006B69D1" w:rsidRPr="004800CA" w:rsidTr="00B90827">
        <w:trPr>
          <w:trHeight w:val="340"/>
        </w:trPr>
        <w:tc>
          <w:tcPr>
            <w:tcW w:w="3402" w:type="dxa"/>
            <w:vMerge w:val="restart"/>
            <w:shd w:val="clear" w:color="auto" w:fill="D9D9D9"/>
          </w:tcPr>
          <w:p w:rsidR="006B69D1" w:rsidRPr="004800CA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17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Programmes/module</w:t>
            </w:r>
            <w:r w:rsidRPr="004800CA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delivery arrangements – tick all that are applicable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B69D1" w:rsidRPr="00252642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Apprenticeship 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6B69D1" w:rsidRPr="00252642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</w:tr>
      <w:tr w:rsidR="006B69D1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6B69D1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174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B69D1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Hendon Campus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6B69D1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  <w:tr w:rsidR="006B69D1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6B69D1" w:rsidRPr="004800CA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B69D1" w:rsidRPr="00252642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Dubai Campus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6B69D1" w:rsidRPr="00252642" w:rsidRDefault="006B69D1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  <w:tr w:rsidR="00D66EDB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D66EDB" w:rsidRPr="004800CA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Mauritius campus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  <w:tr w:rsidR="00B90827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B90827" w:rsidRPr="004800CA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D9D9D9"/>
            <w:vAlign w:val="center"/>
          </w:tcPr>
          <w:p w:rsidR="00B90827" w:rsidRPr="00252642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Collaborative partner: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90827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Yes/</w:t>
            </w:r>
          </w:p>
          <w:p w:rsidR="00B90827" w:rsidRPr="00252642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B90827" w:rsidRPr="00B90827" w:rsidRDefault="00B90827" w:rsidP="00B90827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left="237" w:right="-720"/>
              <w:rPr>
                <w:rFonts w:cs="Arial"/>
                <w:b/>
                <w:sz w:val="22"/>
                <w:szCs w:val="22"/>
              </w:rPr>
            </w:pPr>
            <w:r w:rsidRPr="00B90827">
              <w:rPr>
                <w:rFonts w:cs="Arial"/>
                <w:b/>
                <w:sz w:val="22"/>
                <w:szCs w:val="22"/>
              </w:rPr>
              <w:t>Partner(s) name</w:t>
            </w:r>
          </w:p>
          <w:p w:rsidR="00B90827" w:rsidRPr="00B90827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  <w:tr w:rsidR="00D66EDB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D66EDB" w:rsidRPr="004800CA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Joint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66EDB" w:rsidRPr="00B90827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D66EDB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D66EDB" w:rsidRPr="004800CA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66EDB" w:rsidRPr="00252642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Franchise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  <w:tr w:rsidR="00D66EDB" w:rsidRPr="004800CA" w:rsidTr="00B90827">
        <w:trPr>
          <w:trHeight w:val="340"/>
        </w:trPr>
        <w:tc>
          <w:tcPr>
            <w:tcW w:w="3402" w:type="dxa"/>
            <w:vMerge/>
            <w:shd w:val="clear" w:color="auto" w:fill="D9D9D9"/>
          </w:tcPr>
          <w:p w:rsidR="00D66EDB" w:rsidRPr="004800CA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66EDB" w:rsidRPr="00252642" w:rsidRDefault="00B90827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Validated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D66EDB" w:rsidRPr="00252642" w:rsidRDefault="00D66EDB" w:rsidP="0076452B">
            <w:pPr>
              <w:tabs>
                <w:tab w:val="left" w:pos="4140"/>
                <w:tab w:val="left" w:pos="7740"/>
                <w:tab w:val="left" w:pos="9000"/>
                <w:tab w:val="left" w:pos="9360"/>
              </w:tabs>
              <w:ind w:right="-7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B69D1" w:rsidRDefault="006B69D1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p w:rsidR="006B69D1" w:rsidRDefault="006B69D1" w:rsidP="00217782">
      <w:pPr>
        <w:tabs>
          <w:tab w:val="left" w:pos="8100"/>
          <w:tab w:val="left" w:pos="9360"/>
        </w:tabs>
        <w:ind w:left="720" w:right="54" w:hanging="720"/>
        <w:rPr>
          <w:rFonts w:cs="Arial"/>
          <w:b/>
          <w:sz w:val="22"/>
          <w:szCs w:val="22"/>
        </w:rPr>
      </w:pPr>
    </w:p>
    <w:p w:rsidR="003179DB" w:rsidRPr="003179DB" w:rsidRDefault="003179DB" w:rsidP="000777DA">
      <w:pPr>
        <w:rPr>
          <w:rFonts w:cs="Arial"/>
          <w:b/>
          <w:sz w:val="22"/>
          <w:szCs w:val="22"/>
        </w:rPr>
      </w:pPr>
      <w:r w:rsidRPr="003179DB">
        <w:rPr>
          <w:rFonts w:cs="Arial"/>
          <w:b/>
          <w:sz w:val="22"/>
          <w:szCs w:val="22"/>
        </w:rPr>
        <w:t xml:space="preserve">Comments for </w:t>
      </w:r>
      <w:r>
        <w:rPr>
          <w:rFonts w:cs="Arial"/>
          <w:b/>
          <w:sz w:val="22"/>
          <w:szCs w:val="22"/>
        </w:rPr>
        <w:t>Consideration</w:t>
      </w:r>
    </w:p>
    <w:p w:rsidR="003179DB" w:rsidRPr="003179DB" w:rsidRDefault="003179DB" w:rsidP="000777DA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3179DB" w:rsidRPr="0050487F" w:rsidTr="0050487F">
        <w:tc>
          <w:tcPr>
            <w:tcW w:w="9962" w:type="dxa"/>
            <w:shd w:val="clear" w:color="auto" w:fill="D9D9D9"/>
          </w:tcPr>
          <w:p w:rsidR="003179DB" w:rsidRPr="0050487F" w:rsidRDefault="003179DB" w:rsidP="000777DA">
            <w:pPr>
              <w:rPr>
                <w:rFonts w:eastAsia="SimSun" w:cs="Arial"/>
                <w:b/>
                <w:sz w:val="22"/>
                <w:szCs w:val="22"/>
              </w:rPr>
            </w:pPr>
            <w:r w:rsidRPr="0050487F">
              <w:rPr>
                <w:rFonts w:eastAsia="SimSun" w:cs="Arial"/>
                <w:b/>
                <w:sz w:val="22"/>
                <w:szCs w:val="22"/>
              </w:rPr>
              <w:t>Please provide comments on any of the following, specifically any areas which the University or programme teams need to be made aware of. (Not all areas need to be covered)</w:t>
            </w:r>
          </w:p>
        </w:tc>
      </w:tr>
      <w:tr w:rsidR="003179DB" w:rsidRPr="0050487F" w:rsidTr="0050487F">
        <w:tc>
          <w:tcPr>
            <w:tcW w:w="9962" w:type="dxa"/>
            <w:shd w:val="clear" w:color="auto" w:fill="auto"/>
          </w:tcPr>
          <w:p w:rsidR="003179DB" w:rsidRPr="0050487F" w:rsidRDefault="003179DB" w:rsidP="000777DA">
            <w:p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Please highlight any areas for consideration under the following;</w:t>
            </w:r>
          </w:p>
          <w:p w:rsidR="003179DB" w:rsidRPr="0050487F" w:rsidRDefault="007B7F8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>
              <w:rPr>
                <w:rFonts w:eastAsia="SimSun" w:cs="Arial"/>
                <w:i/>
                <w:sz w:val="22"/>
                <w:szCs w:val="22"/>
              </w:rPr>
              <w:t>The extent to which standards of the award are appropriate</w:t>
            </w:r>
          </w:p>
          <w:p w:rsidR="003179DB" w:rsidRPr="0050487F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Student performance</w:t>
            </w:r>
            <w:r w:rsidR="007B7F8B">
              <w:rPr>
                <w:rFonts w:eastAsia="SimSun" w:cs="Arial"/>
                <w:i/>
                <w:sz w:val="22"/>
                <w:szCs w:val="22"/>
              </w:rPr>
              <w:t xml:space="preserve"> and/or achievement, including equivalency to other UK institutions</w:t>
            </w:r>
          </w:p>
          <w:p w:rsidR="007B7F8B" w:rsidRDefault="007B7F8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Programme/subject design</w:t>
            </w:r>
            <w:r>
              <w:rPr>
                <w:rFonts w:eastAsia="SimSun" w:cs="Arial"/>
                <w:i/>
                <w:sz w:val="22"/>
                <w:szCs w:val="22"/>
              </w:rPr>
              <w:t xml:space="preserve"> and </w:t>
            </w:r>
            <w:r w:rsidRPr="0050487F">
              <w:rPr>
                <w:rFonts w:eastAsia="SimSun" w:cs="Arial"/>
                <w:i/>
                <w:sz w:val="22"/>
                <w:szCs w:val="22"/>
              </w:rPr>
              <w:t>content</w:t>
            </w:r>
          </w:p>
          <w:p w:rsidR="003179DB" w:rsidRPr="0050487F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Assessment</w:t>
            </w:r>
          </w:p>
          <w:p w:rsidR="003179DB" w:rsidRPr="0050487F" w:rsidRDefault="00595756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>
              <w:rPr>
                <w:rFonts w:eastAsia="SimSun" w:cs="Arial"/>
                <w:i/>
                <w:sz w:val="22"/>
                <w:szCs w:val="22"/>
              </w:rPr>
              <w:t xml:space="preserve">Programme </w:t>
            </w:r>
            <w:r w:rsidR="003179DB" w:rsidRPr="0050487F">
              <w:rPr>
                <w:rFonts w:eastAsia="SimSun" w:cs="Arial"/>
                <w:i/>
                <w:sz w:val="22"/>
                <w:szCs w:val="22"/>
              </w:rPr>
              <w:t>Assessment Board operation</w:t>
            </w:r>
          </w:p>
          <w:p w:rsidR="003179DB" w:rsidRPr="0050487F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Role of the External Examiner</w:t>
            </w:r>
          </w:p>
          <w:p w:rsidR="003179DB" w:rsidRPr="0050487F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Collaborative information</w:t>
            </w:r>
          </w:p>
          <w:p w:rsidR="003179DB" w:rsidRPr="0050487F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Recommendations</w:t>
            </w:r>
          </w:p>
          <w:p w:rsidR="003179DB" w:rsidRDefault="003179D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 w:rsidRPr="0050487F">
              <w:rPr>
                <w:rFonts w:eastAsia="SimSun" w:cs="Arial"/>
                <w:i/>
                <w:sz w:val="22"/>
                <w:szCs w:val="22"/>
              </w:rPr>
              <w:t>Good practice</w:t>
            </w:r>
          </w:p>
          <w:p w:rsidR="007B7F8B" w:rsidRDefault="007B7F8B" w:rsidP="0050487F">
            <w:pPr>
              <w:numPr>
                <w:ilvl w:val="0"/>
                <w:numId w:val="13"/>
              </w:numPr>
              <w:rPr>
                <w:rFonts w:eastAsia="SimSun" w:cs="Arial"/>
                <w:i/>
                <w:sz w:val="22"/>
                <w:szCs w:val="22"/>
              </w:rPr>
            </w:pPr>
            <w:r>
              <w:rPr>
                <w:rFonts w:eastAsia="SimSun" w:cs="Arial"/>
                <w:i/>
                <w:sz w:val="22"/>
                <w:szCs w:val="22"/>
              </w:rPr>
              <w:t>Actions</w:t>
            </w:r>
          </w:p>
          <w:p w:rsidR="007B7F8B" w:rsidRPr="0050487F" w:rsidRDefault="007B7F8B" w:rsidP="00BE5539">
            <w:pPr>
              <w:ind w:left="720"/>
              <w:rPr>
                <w:rFonts w:eastAsia="SimSun" w:cs="Arial"/>
                <w:i/>
                <w:sz w:val="22"/>
                <w:szCs w:val="22"/>
              </w:rPr>
            </w:pPr>
          </w:p>
          <w:p w:rsidR="003179DB" w:rsidRPr="0050487F" w:rsidRDefault="003179DB" w:rsidP="000777DA">
            <w:pPr>
              <w:rPr>
                <w:rFonts w:eastAsia="SimSun" w:cs="Arial"/>
                <w:sz w:val="22"/>
                <w:szCs w:val="22"/>
              </w:rPr>
            </w:pPr>
          </w:p>
        </w:tc>
      </w:tr>
    </w:tbl>
    <w:p w:rsidR="00913E5F" w:rsidRDefault="00913E5F" w:rsidP="00913E5F">
      <w:pPr>
        <w:rPr>
          <w:rFonts w:cs="Arial"/>
          <w:sz w:val="22"/>
          <w:szCs w:val="22"/>
        </w:rPr>
      </w:pPr>
    </w:p>
    <w:p w:rsidR="00913E5F" w:rsidRDefault="00913E5F" w:rsidP="00913E5F">
      <w:pPr>
        <w:rPr>
          <w:rFonts w:cs="Arial"/>
          <w:sz w:val="22"/>
          <w:szCs w:val="22"/>
        </w:rPr>
      </w:pPr>
    </w:p>
    <w:p w:rsidR="003179DB" w:rsidRPr="0025068F" w:rsidRDefault="003179DB" w:rsidP="003179DB">
      <w:pPr>
        <w:rPr>
          <w:rFonts w:cs="Arial"/>
          <w:sz w:val="22"/>
          <w:szCs w:val="22"/>
        </w:rPr>
      </w:pPr>
    </w:p>
    <w:p w:rsidR="0054239A" w:rsidRDefault="00913E5F" w:rsidP="00913E5F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54239A" w:rsidRPr="0054239A" w:rsidRDefault="0054239A" w:rsidP="0054239A">
      <w:pPr>
        <w:rPr>
          <w:rFonts w:cs="Arial"/>
          <w:sz w:val="16"/>
          <w:szCs w:val="16"/>
        </w:rPr>
      </w:pPr>
    </w:p>
    <w:p w:rsidR="00913E5F" w:rsidRPr="0054239A" w:rsidRDefault="00913E5F" w:rsidP="00B94212">
      <w:pPr>
        <w:rPr>
          <w:rFonts w:cs="Arial"/>
          <w:sz w:val="16"/>
          <w:szCs w:val="16"/>
        </w:rPr>
      </w:pPr>
    </w:p>
    <w:sectPr w:rsidR="00913E5F" w:rsidRPr="0054239A" w:rsidSect="002F7688">
      <w:headerReference w:type="default" r:id="rId10"/>
      <w:footerReference w:type="even" r:id="rId11"/>
      <w:footerReference w:type="default" r:id="rId12"/>
      <w:pgSz w:w="11906" w:h="16838"/>
      <w:pgMar w:top="1440" w:right="1274" w:bottom="1440" w:left="1080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47D" w:rsidRDefault="00A1747D">
      <w:r>
        <w:separator/>
      </w:r>
    </w:p>
  </w:endnote>
  <w:endnote w:type="continuationSeparator" w:id="0">
    <w:p w:rsidR="00A1747D" w:rsidRDefault="00A1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0A" w:rsidRDefault="000B040A" w:rsidP="007A30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40A" w:rsidRDefault="000B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5F" w:rsidRDefault="00913E5F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B2409">
      <w:t>1</w:t>
    </w:r>
    <w:r>
      <w:fldChar w:fldCharType="end"/>
    </w:r>
  </w:p>
  <w:p w:rsidR="00913E5F" w:rsidRDefault="00A1747D">
    <w:pPr>
      <w:pStyle w:val="Footer"/>
    </w:pPr>
    <w:hyperlink r:id="rId1" w:history="1">
      <w:r w:rsidR="00913E5F">
        <w:rPr>
          <w:rStyle w:val="Hyperlink"/>
          <w:rFonts w:cs="Arial"/>
          <w:szCs w:val="16"/>
        </w:rPr>
        <w:t>http://www.mdx.ac.uk/about-us/policies/academic-quality/handbook/</w:t>
      </w:r>
    </w:hyperlink>
    <w:r w:rsidR="001B79D5">
      <w:rPr>
        <w:rFonts w:cs="Arial"/>
        <w:szCs w:val="16"/>
      </w:rPr>
      <w:tab/>
    </w:r>
    <w:r w:rsidR="0020223C">
      <w:rPr>
        <w:rFonts w:cs="Arial"/>
        <w:szCs w:val="16"/>
      </w:rPr>
      <w:t xml:space="preserve">  </w:t>
    </w:r>
    <w:r w:rsidR="00EC4D26" w:rsidRPr="00933472">
      <w:t xml:space="preserve">last reviewed </w:t>
    </w:r>
    <w:r w:rsidR="00933472" w:rsidRPr="00933472">
      <w:t>26.09.24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47D" w:rsidRDefault="00A1747D">
      <w:r>
        <w:separator/>
      </w:r>
    </w:p>
  </w:footnote>
  <w:footnote w:type="continuationSeparator" w:id="0">
    <w:p w:rsidR="00A1747D" w:rsidRDefault="00A1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1E0" w:firstRow="1" w:lastRow="1" w:firstColumn="1" w:lastColumn="1" w:noHBand="0" w:noVBand="0"/>
    </w:tblPr>
    <w:tblGrid>
      <w:gridCol w:w="6487"/>
      <w:gridCol w:w="3544"/>
    </w:tblGrid>
    <w:tr w:rsidR="000B040A" w:rsidTr="002F7688">
      <w:trPr>
        <w:trHeight w:val="565"/>
      </w:trPr>
      <w:tc>
        <w:tcPr>
          <w:tcW w:w="6487" w:type="dxa"/>
        </w:tcPr>
        <w:p w:rsidR="002F7688" w:rsidRDefault="002F7688" w:rsidP="002F7688">
          <w:pPr>
            <w:tabs>
              <w:tab w:val="left" w:pos="6658"/>
            </w:tabs>
            <w:rPr>
              <w:rFonts w:cs="Times"/>
              <w:b/>
              <w:i/>
              <w:sz w:val="22"/>
              <w:szCs w:val="22"/>
            </w:rPr>
          </w:pPr>
          <w:r>
            <w:rPr>
              <w:rFonts w:cs="Times"/>
              <w:b/>
              <w:i/>
              <w:sz w:val="22"/>
              <w:szCs w:val="22"/>
            </w:rPr>
            <w:t xml:space="preserve">Middlesex University </w:t>
          </w:r>
          <w:r w:rsidRPr="00D875AA">
            <w:rPr>
              <w:rFonts w:cs="Times"/>
              <w:b/>
              <w:i/>
              <w:sz w:val="22"/>
              <w:szCs w:val="22"/>
            </w:rPr>
            <w:t xml:space="preserve">External Examiners’ </w:t>
          </w:r>
          <w:r>
            <w:rPr>
              <w:rFonts w:cs="Times"/>
              <w:b/>
              <w:i/>
              <w:sz w:val="22"/>
              <w:szCs w:val="22"/>
            </w:rPr>
            <w:t>re</w:t>
          </w:r>
          <w:r w:rsidRPr="00D875AA">
            <w:rPr>
              <w:rFonts w:cs="Times"/>
              <w:b/>
              <w:i/>
              <w:sz w:val="22"/>
              <w:szCs w:val="22"/>
            </w:rPr>
            <w:t>port template</w:t>
          </w:r>
          <w:r>
            <w:rPr>
              <w:rFonts w:cs="Times"/>
              <w:b/>
              <w:i/>
              <w:sz w:val="22"/>
              <w:szCs w:val="22"/>
            </w:rPr>
            <w:t xml:space="preserve"> </w:t>
          </w:r>
          <w:r>
            <w:rPr>
              <w:rFonts w:cs="Times"/>
              <w:b/>
              <w:i/>
              <w:sz w:val="22"/>
              <w:szCs w:val="22"/>
            </w:rPr>
            <w:tab/>
            <w:t xml:space="preserve">               </w:t>
          </w:r>
        </w:p>
        <w:p w:rsidR="000B040A" w:rsidRPr="00EB0932" w:rsidRDefault="002F7688" w:rsidP="001B79D5">
          <w:pPr>
            <w:rPr>
              <w:rFonts w:eastAsia="SimSun"/>
              <w:b/>
              <w:i/>
              <w:sz w:val="22"/>
              <w:szCs w:val="22"/>
            </w:rPr>
          </w:pPr>
          <w:r>
            <w:rPr>
              <w:rFonts w:cs="Times"/>
              <w:b/>
              <w:i/>
              <w:sz w:val="22"/>
              <w:szCs w:val="22"/>
            </w:rPr>
            <w:t>A</w:t>
          </w:r>
          <w:r w:rsidR="001B79D5">
            <w:rPr>
              <w:rFonts w:cs="Times"/>
              <w:b/>
              <w:i/>
              <w:sz w:val="22"/>
              <w:szCs w:val="22"/>
            </w:rPr>
            <w:t xml:space="preserve">dditional </w:t>
          </w:r>
          <w:r w:rsidR="00595756">
            <w:rPr>
              <w:rFonts w:cs="Times"/>
              <w:b/>
              <w:i/>
              <w:sz w:val="22"/>
              <w:szCs w:val="22"/>
            </w:rPr>
            <w:t xml:space="preserve">Programme </w:t>
          </w:r>
          <w:r w:rsidR="001B79D5">
            <w:rPr>
              <w:rFonts w:cs="Times"/>
              <w:b/>
              <w:i/>
              <w:sz w:val="22"/>
              <w:szCs w:val="22"/>
            </w:rPr>
            <w:t xml:space="preserve">Board Attendance </w:t>
          </w:r>
        </w:p>
      </w:tc>
      <w:tc>
        <w:tcPr>
          <w:tcW w:w="3544" w:type="dxa"/>
        </w:tcPr>
        <w:p w:rsidR="000B040A" w:rsidRPr="00EB0932" w:rsidRDefault="002B262E" w:rsidP="002F7688">
          <w:pPr>
            <w:jc w:val="center"/>
            <w:rPr>
              <w:rFonts w:eastAsia="SimSun"/>
              <w:b/>
              <w:sz w:val="36"/>
              <w:szCs w:val="36"/>
            </w:rPr>
          </w:pPr>
          <w:r>
            <w:rPr>
              <w:rFonts w:eastAsia="SimSun"/>
              <w:b/>
              <w:sz w:val="36"/>
              <w:szCs w:val="36"/>
            </w:rPr>
            <w:t>Appendix</w:t>
          </w:r>
          <w:r w:rsidR="000B040A" w:rsidRPr="00EB0932">
            <w:rPr>
              <w:rFonts w:eastAsia="SimSun"/>
              <w:b/>
              <w:sz w:val="36"/>
              <w:szCs w:val="36"/>
            </w:rPr>
            <w:t xml:space="preserve"> </w:t>
          </w:r>
          <w:r w:rsidR="000B040A">
            <w:rPr>
              <w:rFonts w:eastAsia="SimSun"/>
              <w:b/>
              <w:sz w:val="36"/>
              <w:szCs w:val="36"/>
            </w:rPr>
            <w:t>4</w:t>
          </w:r>
          <w:r w:rsidR="000B040A" w:rsidRPr="00EB0932">
            <w:rPr>
              <w:rFonts w:eastAsia="SimSun"/>
              <w:b/>
              <w:sz w:val="36"/>
              <w:szCs w:val="36"/>
            </w:rPr>
            <w:t>d</w:t>
          </w:r>
        </w:p>
      </w:tc>
    </w:tr>
  </w:tbl>
  <w:p w:rsidR="000B040A" w:rsidRDefault="000B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BE1"/>
    <w:multiLevelType w:val="singleLevel"/>
    <w:tmpl w:val="EB1C30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FE642B"/>
    <w:multiLevelType w:val="hybridMultilevel"/>
    <w:tmpl w:val="2FA66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5FF"/>
    <w:multiLevelType w:val="hybridMultilevel"/>
    <w:tmpl w:val="20140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54C7"/>
    <w:multiLevelType w:val="hybridMultilevel"/>
    <w:tmpl w:val="55868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C28"/>
    <w:multiLevelType w:val="hybridMultilevel"/>
    <w:tmpl w:val="F77CE640"/>
    <w:lvl w:ilvl="0" w:tplc="1D849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3704C"/>
    <w:multiLevelType w:val="singleLevel"/>
    <w:tmpl w:val="53BA950E"/>
    <w:lvl w:ilvl="0">
      <w:start w:val="2"/>
      <w:numFmt w:val="bullet"/>
      <w:pStyle w:val="Heading6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6959DA"/>
    <w:multiLevelType w:val="hybridMultilevel"/>
    <w:tmpl w:val="810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A5F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6D4B8E"/>
    <w:multiLevelType w:val="hybridMultilevel"/>
    <w:tmpl w:val="80DAC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5117A"/>
    <w:multiLevelType w:val="hybridMultilevel"/>
    <w:tmpl w:val="6CEAC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B278A"/>
    <w:multiLevelType w:val="hybridMultilevel"/>
    <w:tmpl w:val="27DA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55F7"/>
    <w:multiLevelType w:val="singleLevel"/>
    <w:tmpl w:val="AF6667F0"/>
    <w:lvl w:ilvl="0">
      <w:start w:val="1"/>
      <w:numFmt w:val="bullet"/>
      <w:pStyle w:val="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2C027F"/>
    <w:multiLevelType w:val="hybridMultilevel"/>
    <w:tmpl w:val="01B28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48"/>
    <w:rsid w:val="00002007"/>
    <w:rsid w:val="00007B0A"/>
    <w:rsid w:val="00025B70"/>
    <w:rsid w:val="00051171"/>
    <w:rsid w:val="00070D8F"/>
    <w:rsid w:val="000777DA"/>
    <w:rsid w:val="000B040A"/>
    <w:rsid w:val="000C1CFE"/>
    <w:rsid w:val="000D54C9"/>
    <w:rsid w:val="000E1C7D"/>
    <w:rsid w:val="000E341B"/>
    <w:rsid w:val="00100B33"/>
    <w:rsid w:val="0010497C"/>
    <w:rsid w:val="00113538"/>
    <w:rsid w:val="0012251A"/>
    <w:rsid w:val="0016104C"/>
    <w:rsid w:val="00174136"/>
    <w:rsid w:val="001912FD"/>
    <w:rsid w:val="001B79D5"/>
    <w:rsid w:val="0020223C"/>
    <w:rsid w:val="00211FB8"/>
    <w:rsid w:val="0021297C"/>
    <w:rsid w:val="00217782"/>
    <w:rsid w:val="002446DE"/>
    <w:rsid w:val="00264092"/>
    <w:rsid w:val="002659DA"/>
    <w:rsid w:val="00266818"/>
    <w:rsid w:val="00293946"/>
    <w:rsid w:val="002A381A"/>
    <w:rsid w:val="002B262E"/>
    <w:rsid w:val="002D0D37"/>
    <w:rsid w:val="002F7688"/>
    <w:rsid w:val="00306289"/>
    <w:rsid w:val="003179DB"/>
    <w:rsid w:val="00325231"/>
    <w:rsid w:val="00334F3B"/>
    <w:rsid w:val="00335711"/>
    <w:rsid w:val="00351170"/>
    <w:rsid w:val="00362A11"/>
    <w:rsid w:val="00393D39"/>
    <w:rsid w:val="003C2253"/>
    <w:rsid w:val="003E5358"/>
    <w:rsid w:val="003F0868"/>
    <w:rsid w:val="004345E1"/>
    <w:rsid w:val="00477AD1"/>
    <w:rsid w:val="00495C9B"/>
    <w:rsid w:val="004A325C"/>
    <w:rsid w:val="004B2C1E"/>
    <w:rsid w:val="0050487F"/>
    <w:rsid w:val="00513E8D"/>
    <w:rsid w:val="00521448"/>
    <w:rsid w:val="00523704"/>
    <w:rsid w:val="00527C19"/>
    <w:rsid w:val="00536E0D"/>
    <w:rsid w:val="0054239A"/>
    <w:rsid w:val="00544877"/>
    <w:rsid w:val="00547CAE"/>
    <w:rsid w:val="0057349B"/>
    <w:rsid w:val="00586432"/>
    <w:rsid w:val="00595756"/>
    <w:rsid w:val="005A1124"/>
    <w:rsid w:val="005B279B"/>
    <w:rsid w:val="005D3A7D"/>
    <w:rsid w:val="005F2627"/>
    <w:rsid w:val="005F4AAC"/>
    <w:rsid w:val="00624D48"/>
    <w:rsid w:val="00625F0B"/>
    <w:rsid w:val="006742BA"/>
    <w:rsid w:val="00684445"/>
    <w:rsid w:val="00695165"/>
    <w:rsid w:val="006A4920"/>
    <w:rsid w:val="006B69D1"/>
    <w:rsid w:val="00711CC1"/>
    <w:rsid w:val="0071401D"/>
    <w:rsid w:val="00714423"/>
    <w:rsid w:val="007204E3"/>
    <w:rsid w:val="007365CD"/>
    <w:rsid w:val="0075103D"/>
    <w:rsid w:val="0076452B"/>
    <w:rsid w:val="00766F47"/>
    <w:rsid w:val="007A303C"/>
    <w:rsid w:val="007B7F8B"/>
    <w:rsid w:val="007F3E0A"/>
    <w:rsid w:val="007F619A"/>
    <w:rsid w:val="008034D3"/>
    <w:rsid w:val="00825E1F"/>
    <w:rsid w:val="008516E3"/>
    <w:rsid w:val="00866EAD"/>
    <w:rsid w:val="00876BE3"/>
    <w:rsid w:val="008962D4"/>
    <w:rsid w:val="008A7BE3"/>
    <w:rsid w:val="008A7FE8"/>
    <w:rsid w:val="008E227E"/>
    <w:rsid w:val="008F7670"/>
    <w:rsid w:val="00913E5F"/>
    <w:rsid w:val="00927AC2"/>
    <w:rsid w:val="00930392"/>
    <w:rsid w:val="00933472"/>
    <w:rsid w:val="00952B18"/>
    <w:rsid w:val="0095677F"/>
    <w:rsid w:val="00982F47"/>
    <w:rsid w:val="009858B4"/>
    <w:rsid w:val="00986286"/>
    <w:rsid w:val="00993BAC"/>
    <w:rsid w:val="009A4291"/>
    <w:rsid w:val="009C6792"/>
    <w:rsid w:val="009E1A0C"/>
    <w:rsid w:val="009F22F9"/>
    <w:rsid w:val="009F7DC8"/>
    <w:rsid w:val="00A03A62"/>
    <w:rsid w:val="00A1747D"/>
    <w:rsid w:val="00A24E77"/>
    <w:rsid w:val="00A814AF"/>
    <w:rsid w:val="00AB48FA"/>
    <w:rsid w:val="00AE202D"/>
    <w:rsid w:val="00AE275F"/>
    <w:rsid w:val="00B005C7"/>
    <w:rsid w:val="00B21911"/>
    <w:rsid w:val="00B845A1"/>
    <w:rsid w:val="00B90827"/>
    <w:rsid w:val="00B94212"/>
    <w:rsid w:val="00BC4FDB"/>
    <w:rsid w:val="00BD5530"/>
    <w:rsid w:val="00BE5539"/>
    <w:rsid w:val="00BE5615"/>
    <w:rsid w:val="00C311CD"/>
    <w:rsid w:val="00C5037F"/>
    <w:rsid w:val="00CB2409"/>
    <w:rsid w:val="00CB2B6A"/>
    <w:rsid w:val="00CB6561"/>
    <w:rsid w:val="00CD0488"/>
    <w:rsid w:val="00CE7AB6"/>
    <w:rsid w:val="00D20D26"/>
    <w:rsid w:val="00D44530"/>
    <w:rsid w:val="00D66EDB"/>
    <w:rsid w:val="00D95325"/>
    <w:rsid w:val="00DC4124"/>
    <w:rsid w:val="00DD41E2"/>
    <w:rsid w:val="00DE630F"/>
    <w:rsid w:val="00DF3D39"/>
    <w:rsid w:val="00E452ED"/>
    <w:rsid w:val="00E716A1"/>
    <w:rsid w:val="00E75049"/>
    <w:rsid w:val="00EB0932"/>
    <w:rsid w:val="00EC4D26"/>
    <w:rsid w:val="00EE3018"/>
    <w:rsid w:val="00F11DF9"/>
    <w:rsid w:val="00F40296"/>
    <w:rsid w:val="00F47E43"/>
    <w:rsid w:val="00F50295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EDE9F-CC19-43F3-B6F2-0C18A40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30"/>
    <w:rPr>
      <w:rFonts w:ascii="Arial" w:hAnsi="Arial"/>
      <w:sz w:val="18"/>
      <w:lang w:eastAsia="en-US"/>
    </w:rPr>
  </w:style>
  <w:style w:type="paragraph" w:styleId="Heading1">
    <w:name w:val="heading 1"/>
    <w:aliases w:val="Chapter heading"/>
    <w:basedOn w:val="Normal"/>
    <w:next w:val="Normal"/>
    <w:qFormat/>
    <w:rsid w:val="00D44530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noProof/>
    </w:rPr>
  </w:style>
  <w:style w:type="paragraph" w:styleId="Heading2">
    <w:name w:val="heading 2"/>
    <w:aliases w:val="- Chapter sub-heading"/>
    <w:basedOn w:val="Normal"/>
    <w:next w:val="Normal"/>
    <w:qFormat/>
    <w:rsid w:val="00D44530"/>
    <w:pPr>
      <w:keepNext/>
      <w:pBdr>
        <w:bottom w:val="single" w:sz="4" w:space="1" w:color="auto"/>
      </w:pBdr>
      <w:jc w:val="both"/>
      <w:outlineLvl w:val="1"/>
    </w:pPr>
    <w:rPr>
      <w:b/>
    </w:rPr>
  </w:style>
  <w:style w:type="paragraph" w:styleId="Heading3">
    <w:name w:val="heading 3"/>
    <w:aliases w:val="- Chapter sub-sub-heading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aliases w:val="- Body Text"/>
    <w:next w:val="Normal"/>
    <w:qFormat/>
    <w:pPr>
      <w:keepNext/>
      <w:outlineLvl w:val="3"/>
    </w:pPr>
    <w:rPr>
      <w:b/>
      <w:noProof/>
      <w:sz w:val="22"/>
      <w:lang w:eastAsia="zh-CN"/>
    </w:rPr>
  </w:style>
  <w:style w:type="paragraph" w:styleId="Heading5">
    <w:name w:val="heading 5"/>
    <w:aliases w:val="- Bulleted Normal Text 1"/>
    <w:next w:val="Normal"/>
    <w:qFormat/>
    <w:pPr>
      <w:keepNext/>
      <w:numPr>
        <w:numId w:val="1"/>
      </w:numPr>
      <w:outlineLvl w:val="4"/>
    </w:pPr>
    <w:rPr>
      <w:noProof/>
      <w:sz w:val="24"/>
      <w:lang w:eastAsia="zh-CN"/>
    </w:rPr>
  </w:style>
  <w:style w:type="paragraph" w:styleId="Heading6">
    <w:name w:val="heading 6"/>
    <w:aliases w:val="- Bulleted Normal Text 2"/>
    <w:next w:val="Normal"/>
    <w:qFormat/>
    <w:pPr>
      <w:keepNext/>
      <w:numPr>
        <w:numId w:val="2"/>
      </w:numPr>
      <w:ind w:left="965" w:hanging="403"/>
      <w:jc w:val="both"/>
      <w:outlineLvl w:val="5"/>
    </w:pPr>
    <w:rPr>
      <w:noProof/>
      <w:sz w:val="24"/>
      <w:lang w:eastAsia="zh-CN"/>
    </w:rPr>
  </w:style>
  <w:style w:type="paragraph" w:styleId="Heading7">
    <w:name w:val="heading 7"/>
    <w:aliases w:val="- Indented Normal Text"/>
    <w:next w:val="Normal"/>
    <w:qFormat/>
    <w:pPr>
      <w:keepNext/>
      <w:ind w:left="562"/>
      <w:outlineLvl w:val="6"/>
    </w:pPr>
    <w:rPr>
      <w:noProof/>
      <w:sz w:val="24"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paragraph" w:customStyle="1" w:styleId="PageNumber1">
    <w:name w:val="Page Number1"/>
    <w:pPr>
      <w:jc w:val="right"/>
    </w:pPr>
    <w:rPr>
      <w:rFonts w:ascii="Arial" w:hAnsi="Arial"/>
      <w:noProof/>
      <w:lang w:eastAsia="zh-CN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IndexHeading">
    <w:name w:val="index heading"/>
    <w:basedOn w:val="Normal"/>
    <w:next w:val="Index1"/>
    <w:semiHidden/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990"/>
        <w:tab w:val="right" w:leader="dot" w:pos="8680"/>
      </w:tabs>
    </w:pPr>
    <w:rPr>
      <w:noProof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dentednormaltext">
    <w:name w:val="Indented normal text"/>
    <w:pPr>
      <w:ind w:left="567"/>
    </w:pPr>
    <w:rPr>
      <w:noProof/>
      <w:sz w:val="24"/>
      <w:lang w:eastAsia="zh-CN"/>
    </w:rPr>
  </w:style>
  <w:style w:type="paragraph" w:styleId="BodyTextIndent3">
    <w:name w:val="Body Text Indent 3"/>
    <w:basedOn w:val="Normal"/>
    <w:pPr>
      <w:tabs>
        <w:tab w:val="left" w:pos="1080"/>
        <w:tab w:val="left" w:pos="1440"/>
        <w:tab w:val="left" w:pos="1710"/>
      </w:tabs>
      <w:ind w:left="1710" w:hanging="1710"/>
    </w:pPr>
  </w:style>
  <w:style w:type="paragraph" w:styleId="BodyText">
    <w:name w:val="Body Text"/>
    <w:basedOn w:val="Normal"/>
    <w:rPr>
      <w:sz w:val="20"/>
    </w:rPr>
  </w:style>
  <w:style w:type="paragraph" w:customStyle="1" w:styleId="Figurelegends">
    <w:name w:val="Figure legends"/>
    <w:rPr>
      <w:rFonts w:ascii="Arial" w:hAnsi="Arial"/>
      <w:noProof/>
      <w:sz w:val="24"/>
      <w:lang w:eastAsia="zh-CN"/>
    </w:rPr>
  </w:style>
  <w:style w:type="paragraph" w:styleId="BodyText2">
    <w:name w:val="Body Text 2"/>
    <w:basedOn w:val="Normal"/>
    <w:rPr>
      <w:i/>
      <w:snapToGrid w:val="0"/>
      <w:color w:val="FF00FF"/>
      <w:sz w:val="24"/>
    </w:rPr>
  </w:style>
  <w:style w:type="table" w:styleId="TableGrid">
    <w:name w:val="Table Grid"/>
    <w:basedOn w:val="TableNormal"/>
    <w:rsid w:val="00E452E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2D4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62D4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F7688"/>
    <w:rPr>
      <w:rFonts w:ascii="Arial" w:hAnsi="Arial"/>
      <w:sz w:val="18"/>
      <w:lang w:eastAsia="en-US"/>
    </w:rPr>
  </w:style>
  <w:style w:type="character" w:customStyle="1" w:styleId="FooterChar">
    <w:name w:val="Footer Char"/>
    <w:link w:val="Footer"/>
    <w:uiPriority w:val="99"/>
    <w:rsid w:val="00913E5F"/>
    <w:rPr>
      <w:rFonts w:ascii="Arial" w:hAnsi="Arial"/>
      <w:noProof/>
      <w:sz w:val="16"/>
      <w:lang w:eastAsia="zh-CN"/>
    </w:rPr>
  </w:style>
  <w:style w:type="paragraph" w:styleId="Revision">
    <w:name w:val="Revision"/>
    <w:hidden/>
    <w:uiPriority w:val="99"/>
    <w:semiHidden/>
    <w:rsid w:val="006B69D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x.ac.uk/about-us/policies/academic-quality/handbook/lqe-handbook-section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ernalexaminer@mdx.ac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5A92B-9ECC-4433-9C13-A7832CCF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2334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28</vt:lpstr>
    </vt:vector>
  </TitlesOfParts>
  <Company>Dell Computer Corporation</Company>
  <LinksUpToDate>false</LinksUpToDate>
  <CharactersWithSpaces>2763</CharactersWithSpaces>
  <SharedDoc>false</SharedDoc>
  <HLinks>
    <vt:vector size="18" baseType="variant">
      <vt:variant>
        <vt:i4>7602182</vt:i4>
      </vt:variant>
      <vt:variant>
        <vt:i4>3</vt:i4>
      </vt:variant>
      <vt:variant>
        <vt:i4>0</vt:i4>
      </vt:variant>
      <vt:variant>
        <vt:i4>5</vt:i4>
      </vt:variant>
      <vt:variant>
        <vt:lpwstr>mailto:Externalexaminer@mdx.ac.uk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https://www.mdx.ac.uk/about-us/policies/academic-quality/handbook/lqe-handbook-section-4</vt:lpwstr>
      </vt:variant>
      <vt:variant>
        <vt:lpwstr/>
      </vt:variant>
      <vt:variant>
        <vt:i4>4456541</vt:i4>
      </vt:variant>
      <vt:variant>
        <vt:i4>5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28</dc:title>
  <dc:subject/>
  <dc:creator>Marie Sheehan</dc:creator>
  <cp:keywords/>
  <dc:description>reviewed for 2015-16</dc:description>
  <cp:lastModifiedBy>Kareem Arogundade</cp:lastModifiedBy>
  <cp:revision>1</cp:revision>
  <cp:lastPrinted>2004-06-30T14:36:00Z</cp:lastPrinted>
  <dcterms:created xsi:type="dcterms:W3CDTF">2024-10-15T15:41:00Z</dcterms:created>
  <dcterms:modified xsi:type="dcterms:W3CDTF">2024-10-15T15:41:00Z</dcterms:modified>
</cp:coreProperties>
</file>