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23B" w:rsidRPr="0025068F" w:rsidRDefault="00F9275F">
      <w:pPr>
        <w:pStyle w:val="Heading1"/>
        <w:rPr>
          <w:rFonts w:cs="Arial"/>
          <w:sz w:val="22"/>
          <w:szCs w:val="22"/>
        </w:rPr>
      </w:pPr>
      <w:r>
        <w:rPr>
          <w:sz w:val="22"/>
        </w:rPr>
        <w:t>EXTERNAL</w:t>
      </w:r>
      <w:r>
        <w:rPr>
          <w:spacing w:val="-7"/>
          <w:sz w:val="22"/>
        </w:rPr>
        <w:t xml:space="preserve"> </w:t>
      </w:r>
      <w:r>
        <w:rPr>
          <w:sz w:val="22"/>
        </w:rPr>
        <w:t>ASSESSOR’S</w:t>
      </w:r>
      <w:r>
        <w:rPr>
          <w:spacing w:val="-8"/>
          <w:sz w:val="22"/>
        </w:rPr>
        <w:t xml:space="preserve"> </w:t>
      </w:r>
      <w:r>
        <w:rPr>
          <w:sz w:val="22"/>
        </w:rPr>
        <w:t>ANNUAL</w:t>
      </w:r>
      <w:r>
        <w:rPr>
          <w:spacing w:val="-7"/>
          <w:sz w:val="22"/>
        </w:rPr>
        <w:t xml:space="preserve"> </w:t>
      </w:r>
      <w:r>
        <w:rPr>
          <w:sz w:val="22"/>
        </w:rPr>
        <w:t>REPORT</w:t>
      </w:r>
      <w:r>
        <w:rPr>
          <w:spacing w:val="-7"/>
          <w:sz w:val="22"/>
        </w:rPr>
        <w:t xml:space="preserve"> </w:t>
      </w:r>
      <w:r>
        <w:rPr>
          <w:spacing w:val="-4"/>
          <w:sz w:val="22"/>
        </w:rPr>
        <w:t>FORM</w:t>
      </w:r>
      <w:r w:rsidR="00AB4F7F">
        <w:rPr>
          <w:rFonts w:cs="Arial"/>
          <w:sz w:val="22"/>
          <w:szCs w:val="22"/>
        </w:rPr>
        <w:t xml:space="preserve"> </w:t>
      </w:r>
    </w:p>
    <w:p w:rsidR="00D95093" w:rsidRPr="0025068F" w:rsidRDefault="00D95093">
      <w:pPr>
        <w:rPr>
          <w:rFonts w:cs="Arial"/>
          <w:sz w:val="22"/>
          <w:szCs w:val="22"/>
        </w:rPr>
      </w:pPr>
    </w:p>
    <w:p w:rsidR="0087523B" w:rsidRPr="0025068F" w:rsidRDefault="0087523B">
      <w:pPr>
        <w:pStyle w:val="Heading2"/>
        <w:rPr>
          <w:rFonts w:cs="Arial"/>
          <w:sz w:val="22"/>
          <w:szCs w:val="22"/>
        </w:rPr>
      </w:pPr>
      <w:bookmarkStart w:id="1" w:name="_Toc510430086"/>
      <w:r w:rsidRPr="0025068F">
        <w:rPr>
          <w:rFonts w:cs="Arial"/>
          <w:sz w:val="22"/>
          <w:szCs w:val="22"/>
        </w:rPr>
        <w:t xml:space="preserve">Purpose of the External </w:t>
      </w:r>
      <w:r w:rsidR="00F9275F">
        <w:rPr>
          <w:rFonts w:cs="Arial"/>
          <w:sz w:val="22"/>
          <w:szCs w:val="22"/>
        </w:rPr>
        <w:t>Assesso</w:t>
      </w:r>
      <w:r w:rsidR="00F9275F" w:rsidRPr="0025068F">
        <w:rPr>
          <w:rFonts w:cs="Arial"/>
          <w:sz w:val="22"/>
          <w:szCs w:val="22"/>
        </w:rPr>
        <w:t>r</w:t>
      </w:r>
      <w:r w:rsidRPr="0025068F">
        <w:rPr>
          <w:rFonts w:cs="Arial"/>
          <w:sz w:val="22"/>
          <w:szCs w:val="22"/>
        </w:rPr>
        <w:t xml:space="preserve"> report</w:t>
      </w:r>
      <w:bookmarkEnd w:id="1"/>
    </w:p>
    <w:p w:rsidR="008867EF" w:rsidRDefault="008867EF">
      <w:pPr>
        <w:rPr>
          <w:rFonts w:cs="Arial"/>
          <w:b/>
          <w:sz w:val="22"/>
          <w:szCs w:val="22"/>
        </w:rPr>
      </w:pPr>
    </w:p>
    <w:p w:rsidR="0087523B" w:rsidRPr="0025068F" w:rsidRDefault="0087523B">
      <w:pPr>
        <w:rPr>
          <w:rFonts w:cs="Arial"/>
          <w:sz w:val="22"/>
          <w:szCs w:val="22"/>
        </w:rPr>
      </w:pPr>
      <w:r w:rsidRPr="0025068F">
        <w:rPr>
          <w:rFonts w:cs="Arial"/>
          <w:b/>
          <w:sz w:val="22"/>
          <w:szCs w:val="22"/>
        </w:rPr>
        <w:t>Please read this section before writing your report</w:t>
      </w:r>
    </w:p>
    <w:p w:rsidR="00F9275F" w:rsidRDefault="00F9275F">
      <w:pPr>
        <w:rPr>
          <w:rFonts w:cs="Arial"/>
          <w:sz w:val="22"/>
          <w:szCs w:val="22"/>
        </w:rPr>
      </w:pPr>
    </w:p>
    <w:p w:rsidR="00F9275F" w:rsidRPr="0025068F" w:rsidRDefault="00F9275F" w:rsidP="00471288">
      <w:pPr>
        <w:jc w:val="both"/>
        <w:rPr>
          <w:rFonts w:cs="Arial"/>
          <w:sz w:val="22"/>
          <w:szCs w:val="22"/>
        </w:rPr>
      </w:pPr>
    </w:p>
    <w:p w:rsidR="003517BB" w:rsidRDefault="0087523B" w:rsidP="00471288">
      <w:pPr>
        <w:jc w:val="both"/>
        <w:rPr>
          <w:rFonts w:cs="Arial"/>
          <w:sz w:val="22"/>
          <w:szCs w:val="22"/>
        </w:rPr>
      </w:pPr>
      <w:r w:rsidRPr="0025068F">
        <w:rPr>
          <w:rFonts w:cs="Arial"/>
          <w:sz w:val="22"/>
          <w:szCs w:val="22"/>
        </w:rPr>
        <w:t xml:space="preserve">External </w:t>
      </w:r>
      <w:r w:rsidR="00AF650C">
        <w:rPr>
          <w:rFonts w:cs="Arial"/>
          <w:sz w:val="22"/>
          <w:szCs w:val="22"/>
        </w:rPr>
        <w:t xml:space="preserve">Assessor </w:t>
      </w:r>
      <w:r w:rsidR="00AF650C" w:rsidRPr="0025068F">
        <w:rPr>
          <w:rFonts w:cs="Arial"/>
          <w:sz w:val="22"/>
          <w:szCs w:val="22"/>
        </w:rPr>
        <w:t>reports</w:t>
      </w:r>
      <w:r w:rsidRPr="0025068F">
        <w:rPr>
          <w:rFonts w:cs="Arial"/>
          <w:sz w:val="22"/>
          <w:szCs w:val="22"/>
        </w:rPr>
        <w:t xml:space="preserve"> are an integral part of the University’s </w:t>
      </w:r>
      <w:r w:rsidR="00091AE6" w:rsidRPr="0025068F">
        <w:rPr>
          <w:rFonts w:cs="Arial"/>
          <w:sz w:val="22"/>
          <w:szCs w:val="22"/>
        </w:rPr>
        <w:t>quality</w:t>
      </w:r>
      <w:r w:rsidRPr="0025068F">
        <w:rPr>
          <w:rFonts w:cs="Arial"/>
          <w:sz w:val="22"/>
          <w:szCs w:val="22"/>
        </w:rPr>
        <w:t xml:space="preserve"> monitoring and enhancement process and play a</w:t>
      </w:r>
      <w:r w:rsidR="00FB493E" w:rsidRPr="0025068F">
        <w:rPr>
          <w:rFonts w:cs="Arial"/>
          <w:sz w:val="22"/>
          <w:szCs w:val="22"/>
        </w:rPr>
        <w:t xml:space="preserve">n important role in the </w:t>
      </w:r>
      <w:r w:rsidR="0051462E" w:rsidRPr="0025068F">
        <w:rPr>
          <w:rFonts w:cs="Arial"/>
          <w:sz w:val="22"/>
          <w:szCs w:val="22"/>
        </w:rPr>
        <w:t>p</w:t>
      </w:r>
      <w:r w:rsidRPr="0025068F">
        <w:rPr>
          <w:rFonts w:cs="Arial"/>
          <w:sz w:val="22"/>
          <w:szCs w:val="22"/>
        </w:rPr>
        <w:t>rogramme review cycle</w:t>
      </w:r>
      <w:r w:rsidR="009F495F">
        <w:rPr>
          <w:rFonts w:cs="Arial"/>
          <w:sz w:val="22"/>
          <w:szCs w:val="22"/>
        </w:rPr>
        <w:t xml:space="preserve"> for apprenticeships</w:t>
      </w:r>
      <w:r w:rsidRPr="0025068F">
        <w:rPr>
          <w:rFonts w:cs="Arial"/>
          <w:sz w:val="22"/>
          <w:szCs w:val="22"/>
        </w:rPr>
        <w:t>.</w:t>
      </w:r>
      <w:r w:rsidR="008867EF">
        <w:rPr>
          <w:rFonts w:cs="Arial"/>
          <w:sz w:val="22"/>
          <w:szCs w:val="22"/>
        </w:rPr>
        <w:t xml:space="preserve"> </w:t>
      </w:r>
      <w:r w:rsidRPr="0025068F">
        <w:rPr>
          <w:rFonts w:cs="Arial"/>
          <w:sz w:val="22"/>
          <w:szCs w:val="22"/>
        </w:rPr>
        <w:t xml:space="preserve">External </w:t>
      </w:r>
      <w:r w:rsidR="00AF650C">
        <w:rPr>
          <w:rFonts w:cs="Arial"/>
          <w:sz w:val="22"/>
          <w:szCs w:val="22"/>
        </w:rPr>
        <w:t>Assessor</w:t>
      </w:r>
      <w:r w:rsidR="004B398A">
        <w:rPr>
          <w:rFonts w:cs="Arial"/>
          <w:sz w:val="22"/>
          <w:szCs w:val="22"/>
        </w:rPr>
        <w:t>s</w:t>
      </w:r>
      <w:r w:rsidR="00AF650C">
        <w:rPr>
          <w:rFonts w:cs="Arial"/>
          <w:sz w:val="22"/>
          <w:szCs w:val="22"/>
        </w:rPr>
        <w:t xml:space="preserve"> </w:t>
      </w:r>
      <w:r w:rsidR="00AF650C" w:rsidRPr="0025068F">
        <w:rPr>
          <w:rFonts w:cs="Arial"/>
          <w:sz w:val="22"/>
          <w:szCs w:val="22"/>
        </w:rPr>
        <w:t>are</w:t>
      </w:r>
      <w:r w:rsidR="001F084D">
        <w:rPr>
          <w:rFonts w:cs="Arial"/>
          <w:sz w:val="22"/>
          <w:szCs w:val="22"/>
        </w:rPr>
        <w:t xml:space="preserve"> required to submit annual </w:t>
      </w:r>
      <w:r w:rsidRPr="0025068F">
        <w:rPr>
          <w:rFonts w:cs="Arial"/>
          <w:sz w:val="22"/>
          <w:szCs w:val="22"/>
        </w:rPr>
        <w:t>written report</w:t>
      </w:r>
      <w:r w:rsidR="001F084D">
        <w:rPr>
          <w:rFonts w:cs="Arial"/>
          <w:sz w:val="22"/>
          <w:szCs w:val="22"/>
        </w:rPr>
        <w:t>s</w:t>
      </w:r>
      <w:r w:rsidRPr="0025068F">
        <w:rPr>
          <w:rFonts w:cs="Arial"/>
          <w:sz w:val="22"/>
          <w:szCs w:val="22"/>
        </w:rPr>
        <w:t xml:space="preserve">.  </w:t>
      </w:r>
    </w:p>
    <w:p w:rsidR="00160154" w:rsidRDefault="00160154" w:rsidP="00471288">
      <w:pPr>
        <w:jc w:val="both"/>
        <w:rPr>
          <w:rFonts w:cs="Arial"/>
          <w:sz w:val="22"/>
          <w:szCs w:val="22"/>
        </w:rPr>
      </w:pPr>
    </w:p>
    <w:p w:rsidR="00160154" w:rsidRPr="009F495F" w:rsidRDefault="00160154" w:rsidP="00471288">
      <w:pPr>
        <w:pStyle w:val="BodyText"/>
        <w:widowControl w:val="0"/>
        <w:tabs>
          <w:tab w:val="left" w:pos="528"/>
        </w:tabs>
        <w:autoSpaceDE w:val="0"/>
        <w:autoSpaceDN w:val="0"/>
        <w:spacing w:before="59"/>
        <w:ind w:right="101"/>
        <w:jc w:val="both"/>
        <w:rPr>
          <w:rFonts w:cs="Arial"/>
          <w:sz w:val="22"/>
          <w:szCs w:val="22"/>
        </w:rPr>
      </w:pPr>
      <w:r w:rsidRPr="009F495F">
        <w:rPr>
          <w:rFonts w:cs="Arial"/>
          <w:sz w:val="22"/>
          <w:szCs w:val="22"/>
        </w:rPr>
        <w:t>It also conforms to the OfS requirement for the End Point Assessment to be observed and checked, so that it supports the assessment of occupational competence and confirms that national standards have been achieved and upheld by the University.</w:t>
      </w:r>
    </w:p>
    <w:p w:rsidR="00160154" w:rsidRDefault="00160154" w:rsidP="00471288">
      <w:pPr>
        <w:pStyle w:val="BodyText"/>
        <w:widowControl w:val="0"/>
        <w:tabs>
          <w:tab w:val="left" w:pos="528"/>
        </w:tabs>
        <w:autoSpaceDE w:val="0"/>
        <w:autoSpaceDN w:val="0"/>
        <w:spacing w:before="59"/>
        <w:ind w:right="101"/>
        <w:jc w:val="both"/>
        <w:rPr>
          <w:rFonts w:cs="Arial"/>
          <w:sz w:val="22"/>
          <w:szCs w:val="22"/>
        </w:rPr>
      </w:pPr>
    </w:p>
    <w:p w:rsidR="0087523B" w:rsidRPr="0025068F" w:rsidRDefault="001F084D" w:rsidP="00471288">
      <w:pPr>
        <w:pStyle w:val="BodyText"/>
        <w:widowControl w:val="0"/>
        <w:tabs>
          <w:tab w:val="left" w:pos="528"/>
        </w:tabs>
        <w:autoSpaceDE w:val="0"/>
        <w:autoSpaceDN w:val="0"/>
        <w:spacing w:before="59"/>
        <w:ind w:right="101"/>
        <w:jc w:val="both"/>
        <w:rPr>
          <w:rFonts w:cs="Arial"/>
          <w:sz w:val="22"/>
          <w:szCs w:val="22"/>
        </w:rPr>
      </w:pPr>
      <w:r w:rsidRPr="00BA462B">
        <w:rPr>
          <w:rFonts w:cs="Arial"/>
          <w:sz w:val="22"/>
          <w:szCs w:val="22"/>
        </w:rPr>
        <w:t>R</w:t>
      </w:r>
      <w:r w:rsidR="0087523B" w:rsidRPr="00BA462B">
        <w:rPr>
          <w:rFonts w:cs="Arial"/>
          <w:sz w:val="22"/>
          <w:szCs w:val="22"/>
        </w:rPr>
        <w:t>eport</w:t>
      </w:r>
      <w:r w:rsidRPr="00BA462B">
        <w:rPr>
          <w:rFonts w:cs="Arial"/>
          <w:sz w:val="22"/>
          <w:szCs w:val="22"/>
        </w:rPr>
        <w:t>s</w:t>
      </w:r>
      <w:r w:rsidR="0087523B" w:rsidRPr="00BA462B">
        <w:rPr>
          <w:rFonts w:cs="Arial"/>
          <w:sz w:val="22"/>
          <w:szCs w:val="22"/>
        </w:rPr>
        <w:t xml:space="preserve"> should be submitted within </w:t>
      </w:r>
      <w:r w:rsidR="00621CE5" w:rsidRPr="00BA462B">
        <w:rPr>
          <w:rFonts w:cs="Arial"/>
          <w:sz w:val="22"/>
          <w:szCs w:val="22"/>
        </w:rPr>
        <w:t>four weeks</w:t>
      </w:r>
      <w:r w:rsidR="0087523B" w:rsidRPr="00BA462B">
        <w:rPr>
          <w:rFonts w:cs="Arial"/>
          <w:sz w:val="22"/>
          <w:szCs w:val="22"/>
        </w:rPr>
        <w:t xml:space="preserve"> following the </w:t>
      </w:r>
      <w:r w:rsidR="004B398A">
        <w:rPr>
          <w:rFonts w:cs="Arial"/>
          <w:sz w:val="22"/>
          <w:szCs w:val="22"/>
        </w:rPr>
        <w:t xml:space="preserve">final standardisation meeting </w:t>
      </w:r>
      <w:r w:rsidR="004B398A" w:rsidRPr="00BA462B">
        <w:rPr>
          <w:rFonts w:cs="Arial"/>
          <w:sz w:val="22"/>
          <w:szCs w:val="22"/>
        </w:rPr>
        <w:t>within</w:t>
      </w:r>
      <w:r w:rsidR="004B398A">
        <w:rPr>
          <w:rFonts w:cs="Arial"/>
          <w:sz w:val="22"/>
          <w:szCs w:val="22"/>
        </w:rPr>
        <w:t xml:space="preserve"> that academic year. </w:t>
      </w:r>
      <w:r w:rsidR="009F495F" w:rsidRPr="00BA462B">
        <w:rPr>
          <w:rFonts w:cs="Arial"/>
          <w:sz w:val="22"/>
          <w:szCs w:val="22"/>
        </w:rPr>
        <w:t xml:space="preserve"> </w:t>
      </w:r>
    </w:p>
    <w:p w:rsidR="0087523B" w:rsidRPr="0025068F" w:rsidRDefault="0087523B" w:rsidP="00471288">
      <w:pPr>
        <w:jc w:val="both"/>
        <w:rPr>
          <w:rFonts w:cs="Arial"/>
          <w:sz w:val="22"/>
          <w:szCs w:val="22"/>
        </w:rPr>
      </w:pPr>
    </w:p>
    <w:p w:rsidR="0087523B" w:rsidRDefault="001F084D" w:rsidP="00471288">
      <w:pPr>
        <w:jc w:val="both"/>
        <w:rPr>
          <w:rFonts w:cs="Arial"/>
          <w:sz w:val="22"/>
          <w:szCs w:val="22"/>
        </w:rPr>
      </w:pPr>
      <w:r>
        <w:rPr>
          <w:rFonts w:cs="Arial"/>
          <w:sz w:val="22"/>
          <w:szCs w:val="22"/>
        </w:rPr>
        <w:t>Reports should be</w:t>
      </w:r>
      <w:r w:rsidR="0087523B" w:rsidRPr="0025068F">
        <w:rPr>
          <w:rFonts w:cs="Arial"/>
          <w:sz w:val="22"/>
          <w:szCs w:val="22"/>
        </w:rPr>
        <w:t xml:space="preserve"> objective and make positive criticism and/or recommendations where appropriate.</w:t>
      </w:r>
    </w:p>
    <w:p w:rsidR="0068541B" w:rsidRDefault="0068541B" w:rsidP="00471288">
      <w:pPr>
        <w:jc w:val="both"/>
        <w:rPr>
          <w:rFonts w:cs="Arial"/>
          <w:sz w:val="22"/>
          <w:szCs w:val="22"/>
        </w:rPr>
      </w:pPr>
    </w:p>
    <w:p w:rsidR="00A7244A" w:rsidRPr="008867EF" w:rsidRDefault="0068541B" w:rsidP="00471288">
      <w:pPr>
        <w:jc w:val="both"/>
        <w:rPr>
          <w:sz w:val="22"/>
          <w:szCs w:val="22"/>
        </w:rPr>
      </w:pPr>
      <w:r w:rsidRPr="00B94DE7">
        <w:rPr>
          <w:sz w:val="22"/>
          <w:szCs w:val="22"/>
        </w:rPr>
        <w:t xml:space="preserve">External </w:t>
      </w:r>
      <w:r w:rsidR="00160154">
        <w:rPr>
          <w:sz w:val="22"/>
          <w:szCs w:val="22"/>
        </w:rPr>
        <w:t xml:space="preserve">Assessor </w:t>
      </w:r>
      <w:r w:rsidRPr="00B94DE7">
        <w:rPr>
          <w:sz w:val="22"/>
          <w:szCs w:val="22"/>
        </w:rPr>
        <w:t>reports are the property of the University</w:t>
      </w:r>
      <w:r w:rsidR="001F084D">
        <w:rPr>
          <w:sz w:val="22"/>
          <w:szCs w:val="22"/>
        </w:rPr>
        <w:t>. The</w:t>
      </w:r>
      <w:r w:rsidRPr="00B94DE7">
        <w:rPr>
          <w:sz w:val="22"/>
          <w:szCs w:val="22"/>
        </w:rPr>
        <w:t xml:space="preserve"> University will circulate </w:t>
      </w:r>
      <w:r w:rsidR="001F084D">
        <w:rPr>
          <w:sz w:val="22"/>
          <w:szCs w:val="22"/>
        </w:rPr>
        <w:t xml:space="preserve">reports </w:t>
      </w:r>
      <w:r w:rsidRPr="00B94DE7">
        <w:rPr>
          <w:sz w:val="22"/>
          <w:szCs w:val="22"/>
        </w:rPr>
        <w:t>as it sees fit</w:t>
      </w:r>
      <w:r w:rsidR="001F084D">
        <w:rPr>
          <w:sz w:val="22"/>
          <w:szCs w:val="22"/>
        </w:rPr>
        <w:t xml:space="preserve">, </w:t>
      </w:r>
      <w:r w:rsidRPr="00B94DE7">
        <w:rPr>
          <w:sz w:val="22"/>
          <w:szCs w:val="22"/>
        </w:rPr>
        <w:t xml:space="preserve">in accordance with legislative requirements.  </w:t>
      </w:r>
      <w:r w:rsidR="00A7244A" w:rsidRPr="0025068F">
        <w:rPr>
          <w:rFonts w:cs="Arial"/>
          <w:sz w:val="22"/>
          <w:szCs w:val="22"/>
        </w:rPr>
        <w:t xml:space="preserve">External </w:t>
      </w:r>
      <w:r w:rsidR="00160154">
        <w:rPr>
          <w:rFonts w:cs="Arial"/>
          <w:sz w:val="22"/>
          <w:szCs w:val="22"/>
        </w:rPr>
        <w:t xml:space="preserve">Assessor </w:t>
      </w:r>
      <w:r w:rsidR="00A7244A" w:rsidRPr="0025068F">
        <w:rPr>
          <w:rFonts w:cs="Arial"/>
          <w:sz w:val="22"/>
          <w:szCs w:val="22"/>
        </w:rPr>
        <w:t>reports are public documents</w:t>
      </w:r>
      <w:r w:rsidR="00C17484">
        <w:rPr>
          <w:rFonts w:cs="Arial"/>
          <w:sz w:val="22"/>
          <w:szCs w:val="22"/>
        </w:rPr>
        <w:t>,</w:t>
      </w:r>
      <w:r w:rsidR="00A7244A" w:rsidRPr="0025068F">
        <w:rPr>
          <w:rFonts w:cs="Arial"/>
          <w:sz w:val="22"/>
          <w:szCs w:val="22"/>
        </w:rPr>
        <w:t xml:space="preserve"> and are seen by students at</w:t>
      </w:r>
      <w:r w:rsidR="008867EF">
        <w:rPr>
          <w:rFonts w:cs="Arial"/>
          <w:sz w:val="22"/>
          <w:szCs w:val="22"/>
        </w:rPr>
        <w:t xml:space="preserve"> Programme Voice Group</w:t>
      </w:r>
      <w:r w:rsidR="00A7244A" w:rsidRPr="0025068F">
        <w:rPr>
          <w:rFonts w:cs="Arial"/>
          <w:sz w:val="22"/>
          <w:szCs w:val="22"/>
        </w:rPr>
        <w:t xml:space="preserve"> meetings.  </w:t>
      </w:r>
      <w:r w:rsidR="00A7244A" w:rsidRPr="0025068F">
        <w:rPr>
          <w:rFonts w:cs="Arial"/>
          <w:b/>
          <w:sz w:val="22"/>
          <w:szCs w:val="22"/>
        </w:rPr>
        <w:t xml:space="preserve">Please </w:t>
      </w:r>
      <w:r w:rsidR="00C17484">
        <w:rPr>
          <w:rFonts w:cs="Arial"/>
          <w:b/>
          <w:sz w:val="22"/>
          <w:szCs w:val="22"/>
        </w:rPr>
        <w:t xml:space="preserve">do not </w:t>
      </w:r>
      <w:r w:rsidR="00A7244A" w:rsidRPr="0025068F">
        <w:rPr>
          <w:rFonts w:cs="Arial"/>
          <w:b/>
          <w:sz w:val="22"/>
          <w:szCs w:val="22"/>
        </w:rPr>
        <w:t>reference individual student</w:t>
      </w:r>
      <w:r w:rsidR="00510560">
        <w:rPr>
          <w:rFonts w:cs="Arial"/>
          <w:b/>
          <w:sz w:val="22"/>
          <w:szCs w:val="22"/>
        </w:rPr>
        <w:t xml:space="preserve"> apprentices</w:t>
      </w:r>
      <w:r w:rsidR="00FB4D43" w:rsidRPr="0025068F">
        <w:rPr>
          <w:rFonts w:cs="Arial"/>
          <w:b/>
          <w:sz w:val="22"/>
          <w:szCs w:val="22"/>
        </w:rPr>
        <w:t xml:space="preserve"> and members of </w:t>
      </w:r>
      <w:r w:rsidR="00FB4D43" w:rsidRPr="00A1413E">
        <w:rPr>
          <w:rFonts w:cs="Arial"/>
          <w:b/>
          <w:sz w:val="22"/>
          <w:szCs w:val="22"/>
        </w:rPr>
        <w:t>staff</w:t>
      </w:r>
      <w:r w:rsidR="00A1413E" w:rsidRPr="00A1413E">
        <w:rPr>
          <w:rFonts w:cs="Arial"/>
          <w:b/>
          <w:sz w:val="22"/>
          <w:szCs w:val="22"/>
        </w:rPr>
        <w:t xml:space="preserve"> by name</w:t>
      </w:r>
      <w:r w:rsidR="00A1413E">
        <w:rPr>
          <w:rFonts w:cs="Arial"/>
          <w:sz w:val="22"/>
          <w:szCs w:val="22"/>
        </w:rPr>
        <w:t>.</w:t>
      </w:r>
    </w:p>
    <w:p w:rsidR="00A7244A" w:rsidRPr="0025068F" w:rsidRDefault="00A7244A" w:rsidP="00471288">
      <w:pPr>
        <w:jc w:val="both"/>
        <w:rPr>
          <w:rFonts w:cs="Arial"/>
          <w:sz w:val="22"/>
          <w:szCs w:val="22"/>
        </w:rPr>
      </w:pPr>
    </w:p>
    <w:p w:rsidR="00A7244A" w:rsidRPr="0025068F" w:rsidRDefault="001F084D" w:rsidP="00471288">
      <w:pPr>
        <w:jc w:val="both"/>
        <w:rPr>
          <w:rFonts w:cs="Arial"/>
          <w:sz w:val="22"/>
          <w:szCs w:val="22"/>
        </w:rPr>
      </w:pPr>
      <w:r>
        <w:rPr>
          <w:rFonts w:cs="Arial"/>
          <w:sz w:val="22"/>
          <w:szCs w:val="22"/>
        </w:rPr>
        <w:t>U</w:t>
      </w:r>
      <w:r w:rsidR="00A7244A" w:rsidRPr="0025068F">
        <w:rPr>
          <w:rFonts w:cs="Arial"/>
          <w:sz w:val="22"/>
          <w:szCs w:val="22"/>
        </w:rPr>
        <w:t>nder the Freedom of Information Act, the Uni</w:t>
      </w:r>
      <w:r w:rsidR="004D2627" w:rsidRPr="0025068F">
        <w:rPr>
          <w:rFonts w:cs="Arial"/>
          <w:sz w:val="22"/>
          <w:szCs w:val="22"/>
        </w:rPr>
        <w:t xml:space="preserve">versity will provide copies of External </w:t>
      </w:r>
      <w:r w:rsidR="00160154">
        <w:rPr>
          <w:rFonts w:cs="Arial"/>
          <w:sz w:val="22"/>
          <w:szCs w:val="22"/>
        </w:rPr>
        <w:t xml:space="preserve">Assessor </w:t>
      </w:r>
      <w:r w:rsidR="00A7244A" w:rsidRPr="0025068F">
        <w:rPr>
          <w:rFonts w:cs="Arial"/>
          <w:sz w:val="22"/>
          <w:szCs w:val="22"/>
        </w:rPr>
        <w:t>reports to third parties who</w:t>
      </w:r>
      <w:r w:rsidR="00C17484">
        <w:rPr>
          <w:rFonts w:cs="Arial"/>
          <w:sz w:val="22"/>
          <w:szCs w:val="22"/>
        </w:rPr>
        <w:t xml:space="preserve"> have made</w:t>
      </w:r>
      <w:r w:rsidR="00A7244A" w:rsidRPr="0025068F">
        <w:rPr>
          <w:rFonts w:cs="Arial"/>
          <w:sz w:val="22"/>
          <w:szCs w:val="22"/>
        </w:rPr>
        <w:t xml:space="preserve"> a lawful request</w:t>
      </w:r>
      <w:r w:rsidR="00C17484">
        <w:rPr>
          <w:rFonts w:cs="Arial"/>
          <w:sz w:val="22"/>
          <w:szCs w:val="22"/>
        </w:rPr>
        <w:t>.</w:t>
      </w:r>
      <w:r w:rsidR="00A7244A" w:rsidRPr="0025068F">
        <w:rPr>
          <w:rFonts w:cs="Arial"/>
          <w:sz w:val="22"/>
          <w:szCs w:val="22"/>
        </w:rPr>
        <w:t xml:space="preserve">  Reports will normally retain </w:t>
      </w:r>
      <w:r w:rsidR="002B6803">
        <w:rPr>
          <w:rFonts w:cs="Arial"/>
          <w:sz w:val="22"/>
          <w:szCs w:val="22"/>
        </w:rPr>
        <w:t xml:space="preserve">External </w:t>
      </w:r>
      <w:r w:rsidR="00160154">
        <w:rPr>
          <w:rFonts w:cs="Arial"/>
          <w:sz w:val="22"/>
          <w:szCs w:val="22"/>
        </w:rPr>
        <w:t xml:space="preserve">Assessor </w:t>
      </w:r>
      <w:r w:rsidR="00A7244A" w:rsidRPr="0025068F">
        <w:rPr>
          <w:rFonts w:cs="Arial"/>
          <w:sz w:val="22"/>
          <w:szCs w:val="22"/>
        </w:rPr>
        <w:t xml:space="preserve">names.  The University will consider any reasonable request from </w:t>
      </w:r>
      <w:r w:rsidR="002B6803">
        <w:rPr>
          <w:rFonts w:cs="Arial"/>
          <w:sz w:val="22"/>
          <w:szCs w:val="22"/>
        </w:rPr>
        <w:t>E</w:t>
      </w:r>
      <w:r w:rsidR="00A7244A" w:rsidRPr="0025068F">
        <w:rPr>
          <w:rFonts w:cs="Arial"/>
          <w:sz w:val="22"/>
          <w:szCs w:val="22"/>
        </w:rPr>
        <w:t xml:space="preserve">xternal </w:t>
      </w:r>
      <w:r w:rsidR="00160154">
        <w:rPr>
          <w:rFonts w:cs="Arial"/>
          <w:sz w:val="22"/>
          <w:szCs w:val="22"/>
        </w:rPr>
        <w:t xml:space="preserve">Assessor </w:t>
      </w:r>
      <w:r w:rsidR="00A7244A" w:rsidRPr="0025068F">
        <w:rPr>
          <w:rFonts w:cs="Arial"/>
          <w:sz w:val="22"/>
          <w:szCs w:val="22"/>
        </w:rPr>
        <w:t>to anonymise their reports.  Such a request should be made in writing and submitted with the report.</w:t>
      </w:r>
    </w:p>
    <w:p w:rsidR="008867EF" w:rsidRDefault="008867EF" w:rsidP="00471288">
      <w:pPr>
        <w:jc w:val="both"/>
        <w:rPr>
          <w:rFonts w:cs="Arial"/>
          <w:sz w:val="22"/>
          <w:szCs w:val="22"/>
        </w:rPr>
      </w:pPr>
    </w:p>
    <w:p w:rsidR="008867EF" w:rsidRDefault="008867EF" w:rsidP="00471288">
      <w:pPr>
        <w:jc w:val="both"/>
        <w:rPr>
          <w:rFonts w:cs="Arial"/>
          <w:sz w:val="22"/>
          <w:szCs w:val="22"/>
        </w:rPr>
      </w:pPr>
      <w:bookmarkStart w:id="2" w:name="_Toc510430087"/>
    </w:p>
    <w:p w:rsidR="00160154" w:rsidRDefault="00160154" w:rsidP="00471288">
      <w:pPr>
        <w:jc w:val="both"/>
        <w:rPr>
          <w:rFonts w:cs="Arial"/>
          <w:sz w:val="22"/>
          <w:szCs w:val="22"/>
        </w:rPr>
      </w:pPr>
    </w:p>
    <w:p w:rsidR="0087523B" w:rsidRPr="008867EF" w:rsidRDefault="0087523B" w:rsidP="00471288">
      <w:pPr>
        <w:jc w:val="both"/>
        <w:rPr>
          <w:rFonts w:cs="Arial"/>
          <w:sz w:val="22"/>
          <w:szCs w:val="22"/>
        </w:rPr>
      </w:pPr>
      <w:r w:rsidRPr="00826F05">
        <w:rPr>
          <w:rFonts w:cs="Arial"/>
          <w:b/>
          <w:sz w:val="22"/>
          <w:szCs w:val="22"/>
        </w:rPr>
        <w:t>Submission of the report</w:t>
      </w:r>
      <w:bookmarkEnd w:id="2"/>
    </w:p>
    <w:p w:rsidR="00D95093" w:rsidRPr="0025068F" w:rsidRDefault="00D95093" w:rsidP="00471288">
      <w:pPr>
        <w:jc w:val="both"/>
        <w:rPr>
          <w:rFonts w:cs="Arial"/>
          <w:sz w:val="22"/>
          <w:szCs w:val="22"/>
        </w:rPr>
      </w:pPr>
    </w:p>
    <w:p w:rsidR="008867EF" w:rsidRDefault="00D95093" w:rsidP="00471288">
      <w:pPr>
        <w:jc w:val="both"/>
        <w:rPr>
          <w:rFonts w:cs="Arial"/>
          <w:sz w:val="22"/>
          <w:szCs w:val="22"/>
        </w:rPr>
      </w:pPr>
      <w:r w:rsidRPr="0025068F">
        <w:rPr>
          <w:rFonts w:cs="Arial"/>
          <w:sz w:val="22"/>
          <w:szCs w:val="22"/>
        </w:rPr>
        <w:t xml:space="preserve">Please submit your report via email to the following </w:t>
      </w:r>
      <w:r w:rsidR="008867EF">
        <w:rPr>
          <w:rFonts w:cs="Arial"/>
          <w:sz w:val="22"/>
          <w:szCs w:val="22"/>
        </w:rPr>
        <w:t xml:space="preserve">email </w:t>
      </w:r>
      <w:r w:rsidRPr="0025068F">
        <w:rPr>
          <w:rFonts w:cs="Arial"/>
          <w:sz w:val="22"/>
          <w:szCs w:val="22"/>
        </w:rPr>
        <w:t xml:space="preserve">address: </w:t>
      </w:r>
    </w:p>
    <w:p w:rsidR="008867EF" w:rsidRDefault="008867EF" w:rsidP="00471288">
      <w:pPr>
        <w:jc w:val="both"/>
        <w:rPr>
          <w:rFonts w:cs="Arial"/>
          <w:sz w:val="22"/>
          <w:szCs w:val="22"/>
        </w:rPr>
      </w:pPr>
    </w:p>
    <w:p w:rsidR="0087523B" w:rsidRPr="008867EF" w:rsidRDefault="005439A6" w:rsidP="00471288">
      <w:pPr>
        <w:jc w:val="both"/>
        <w:rPr>
          <w:rFonts w:cs="Arial"/>
          <w:b/>
          <w:sz w:val="22"/>
          <w:szCs w:val="22"/>
        </w:rPr>
      </w:pPr>
      <w:hyperlink r:id="rId11" w:history="1">
        <w:r w:rsidR="008867EF" w:rsidRPr="00501C69">
          <w:rPr>
            <w:rStyle w:val="Hyperlink"/>
            <w:rFonts w:cs="Arial"/>
            <w:sz w:val="22"/>
            <w:szCs w:val="22"/>
          </w:rPr>
          <w:t>externalexaminer@mdx.ac.uk</w:t>
        </w:r>
      </w:hyperlink>
      <w:r w:rsidR="008867EF">
        <w:rPr>
          <w:rFonts w:cs="Arial"/>
          <w:b/>
          <w:sz w:val="22"/>
          <w:szCs w:val="22"/>
        </w:rPr>
        <w:t xml:space="preserve"> </w:t>
      </w:r>
    </w:p>
    <w:p w:rsidR="0087523B" w:rsidRPr="0025068F" w:rsidRDefault="0087523B" w:rsidP="00471288">
      <w:pPr>
        <w:jc w:val="both"/>
        <w:rPr>
          <w:rFonts w:cs="Arial"/>
          <w:sz w:val="22"/>
          <w:szCs w:val="22"/>
        </w:rPr>
      </w:pPr>
    </w:p>
    <w:p w:rsidR="0087523B" w:rsidRPr="0025068F" w:rsidRDefault="004B0F6B" w:rsidP="00471288">
      <w:pPr>
        <w:jc w:val="both"/>
        <w:rPr>
          <w:rFonts w:cs="Arial"/>
          <w:sz w:val="22"/>
          <w:szCs w:val="22"/>
        </w:rPr>
      </w:pPr>
      <w:r>
        <w:rPr>
          <w:rFonts w:cs="Arial"/>
          <w:sz w:val="22"/>
          <w:szCs w:val="22"/>
        </w:rPr>
        <w:t xml:space="preserve">Your annual fee will be processed once we receive a copy of your annual report.  </w:t>
      </w:r>
    </w:p>
    <w:p w:rsidR="00D95093" w:rsidRPr="0025068F" w:rsidRDefault="00D95093" w:rsidP="00471288">
      <w:pPr>
        <w:pStyle w:val="Heading2"/>
        <w:rPr>
          <w:rFonts w:cs="Arial"/>
          <w:sz w:val="22"/>
          <w:szCs w:val="22"/>
        </w:rPr>
      </w:pPr>
      <w:bookmarkStart w:id="3" w:name="_Toc510430088"/>
    </w:p>
    <w:p w:rsidR="00D95093" w:rsidRPr="0025068F" w:rsidRDefault="00D95093" w:rsidP="00471288">
      <w:pPr>
        <w:tabs>
          <w:tab w:val="left" w:pos="8100"/>
          <w:tab w:val="left" w:pos="9360"/>
        </w:tabs>
        <w:ind w:left="720" w:right="-720" w:hanging="720"/>
        <w:jc w:val="both"/>
        <w:rPr>
          <w:rFonts w:cs="Arial"/>
          <w:b/>
          <w:sz w:val="22"/>
          <w:szCs w:val="22"/>
        </w:rPr>
      </w:pPr>
      <w:r w:rsidRPr="0025068F">
        <w:rPr>
          <w:rFonts w:cs="Arial"/>
          <w:b/>
          <w:sz w:val="22"/>
          <w:szCs w:val="22"/>
        </w:rPr>
        <w:br w:type="page"/>
      </w:r>
      <w:r w:rsidR="008867EF">
        <w:rPr>
          <w:rFonts w:cs="Arial"/>
          <w:b/>
          <w:sz w:val="22"/>
          <w:szCs w:val="22"/>
        </w:rPr>
        <w:t xml:space="preserve">External </w:t>
      </w:r>
      <w:r w:rsidR="00F81F73">
        <w:rPr>
          <w:rFonts w:cs="Arial"/>
          <w:b/>
          <w:sz w:val="22"/>
          <w:szCs w:val="22"/>
        </w:rPr>
        <w:t xml:space="preserve">Assessor </w:t>
      </w:r>
      <w:r w:rsidR="008867EF">
        <w:rPr>
          <w:rFonts w:cs="Arial"/>
          <w:b/>
          <w:sz w:val="22"/>
          <w:szCs w:val="22"/>
        </w:rPr>
        <w:t>Report</w:t>
      </w:r>
      <w:r w:rsidR="00293277">
        <w:rPr>
          <w:rFonts w:cs="Arial"/>
          <w:b/>
          <w:sz w:val="22"/>
          <w:szCs w:val="22"/>
        </w:rPr>
        <w:t xml:space="preserve"> </w:t>
      </w:r>
    </w:p>
    <w:p w:rsidR="00D95093" w:rsidRPr="0025068F" w:rsidRDefault="00D95093" w:rsidP="00D95093">
      <w:pPr>
        <w:tabs>
          <w:tab w:val="left" w:pos="8100"/>
          <w:tab w:val="left" w:pos="9360"/>
        </w:tabs>
        <w:ind w:left="720" w:right="-720" w:hanging="720"/>
        <w:rPr>
          <w:rFonts w:cs="Arial"/>
          <w:b/>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946"/>
      </w:tblGrid>
      <w:tr w:rsidR="00D95093" w:rsidRPr="0025068F" w:rsidTr="00BE0FD9">
        <w:trPr>
          <w:trHeight w:val="586"/>
        </w:trPr>
        <w:tc>
          <w:tcPr>
            <w:tcW w:w="3403" w:type="dxa"/>
            <w:shd w:val="clear" w:color="auto" w:fill="DDDDDD"/>
          </w:tcPr>
          <w:p w:rsidR="00D95093" w:rsidRPr="0025068F" w:rsidRDefault="00E46A3C" w:rsidP="00621CE5">
            <w:pPr>
              <w:tabs>
                <w:tab w:val="left" w:pos="4140"/>
                <w:tab w:val="left" w:pos="7740"/>
                <w:tab w:val="left" w:pos="9000"/>
                <w:tab w:val="left" w:pos="9360"/>
              </w:tabs>
              <w:ind w:right="-720"/>
              <w:rPr>
                <w:rFonts w:cs="Arial"/>
                <w:b/>
                <w:sz w:val="22"/>
                <w:szCs w:val="22"/>
              </w:rPr>
            </w:pPr>
            <w:r>
              <w:rPr>
                <w:rFonts w:cs="Arial"/>
                <w:b/>
                <w:sz w:val="22"/>
                <w:szCs w:val="22"/>
              </w:rPr>
              <w:t xml:space="preserve">External </w:t>
            </w:r>
            <w:r w:rsidR="00C60B21">
              <w:rPr>
                <w:rFonts w:cs="Arial"/>
                <w:b/>
                <w:sz w:val="22"/>
                <w:szCs w:val="22"/>
              </w:rPr>
              <w:t xml:space="preserve">Assessor </w:t>
            </w:r>
            <w:r w:rsidR="00621CE5">
              <w:rPr>
                <w:rFonts w:cs="Arial"/>
                <w:b/>
                <w:sz w:val="22"/>
                <w:szCs w:val="22"/>
              </w:rPr>
              <w:t>n</w:t>
            </w:r>
            <w:r w:rsidR="00D95093" w:rsidRPr="0025068F">
              <w:rPr>
                <w:rFonts w:cs="Arial"/>
                <w:b/>
                <w:sz w:val="22"/>
                <w:szCs w:val="22"/>
              </w:rPr>
              <w:t>ame</w:t>
            </w:r>
          </w:p>
        </w:tc>
        <w:tc>
          <w:tcPr>
            <w:tcW w:w="6946" w:type="dxa"/>
          </w:tcPr>
          <w:p w:rsidR="00D95093" w:rsidRPr="0025068F" w:rsidRDefault="00D95093" w:rsidP="00D95093">
            <w:pPr>
              <w:tabs>
                <w:tab w:val="left" w:pos="4140"/>
                <w:tab w:val="left" w:pos="7740"/>
                <w:tab w:val="left" w:pos="9000"/>
                <w:tab w:val="left" w:pos="9360"/>
              </w:tabs>
              <w:ind w:right="-720"/>
              <w:rPr>
                <w:rFonts w:cs="Arial"/>
                <w:sz w:val="22"/>
                <w:szCs w:val="22"/>
              </w:rPr>
            </w:pPr>
          </w:p>
        </w:tc>
      </w:tr>
      <w:tr w:rsidR="00F70A02" w:rsidRPr="0025068F" w:rsidTr="00BE0FD9">
        <w:trPr>
          <w:trHeight w:val="586"/>
        </w:trPr>
        <w:tc>
          <w:tcPr>
            <w:tcW w:w="3403" w:type="dxa"/>
            <w:shd w:val="clear" w:color="auto" w:fill="DDDDDD"/>
          </w:tcPr>
          <w:p w:rsidR="00F70A02" w:rsidRDefault="00F70A02" w:rsidP="00F70A02">
            <w:pPr>
              <w:rPr>
                <w:rFonts w:cs="Arial"/>
                <w:b/>
                <w:sz w:val="22"/>
                <w:szCs w:val="22"/>
              </w:rPr>
            </w:pPr>
            <w:r>
              <w:rPr>
                <w:rFonts w:cs="Arial"/>
                <w:b/>
                <w:sz w:val="22"/>
                <w:szCs w:val="22"/>
              </w:rPr>
              <w:t>Academic Year (period covered by report)</w:t>
            </w:r>
          </w:p>
        </w:tc>
        <w:tc>
          <w:tcPr>
            <w:tcW w:w="6946" w:type="dxa"/>
          </w:tcPr>
          <w:p w:rsidR="00F70A02" w:rsidRPr="0025068F" w:rsidRDefault="00F70A02" w:rsidP="00D95093">
            <w:pPr>
              <w:tabs>
                <w:tab w:val="left" w:pos="4140"/>
                <w:tab w:val="left" w:pos="7740"/>
                <w:tab w:val="left" w:pos="9000"/>
                <w:tab w:val="left" w:pos="9360"/>
              </w:tabs>
              <w:ind w:right="-720"/>
              <w:rPr>
                <w:rFonts w:cs="Arial"/>
                <w:sz w:val="22"/>
                <w:szCs w:val="22"/>
              </w:rPr>
            </w:pPr>
          </w:p>
        </w:tc>
      </w:tr>
      <w:tr w:rsidR="0060786E" w:rsidRPr="0025068F" w:rsidTr="00BE0FD9">
        <w:trPr>
          <w:trHeight w:val="586"/>
        </w:trPr>
        <w:tc>
          <w:tcPr>
            <w:tcW w:w="3403" w:type="dxa"/>
            <w:shd w:val="clear" w:color="auto" w:fill="DDDDDD"/>
          </w:tcPr>
          <w:p w:rsidR="0060786E" w:rsidRDefault="0060786E" w:rsidP="00F70A02">
            <w:pPr>
              <w:rPr>
                <w:rFonts w:cs="Arial"/>
                <w:b/>
                <w:sz w:val="22"/>
                <w:szCs w:val="22"/>
              </w:rPr>
            </w:pPr>
            <w:r>
              <w:rPr>
                <w:rFonts w:cs="Arial"/>
                <w:b/>
                <w:sz w:val="22"/>
                <w:szCs w:val="22"/>
              </w:rPr>
              <w:t xml:space="preserve">Date report submitted to </w:t>
            </w:r>
            <w:hyperlink r:id="rId12" w:history="1">
              <w:r w:rsidRPr="00820612">
                <w:rPr>
                  <w:rStyle w:val="Hyperlink"/>
                  <w:rFonts w:cs="Arial"/>
                  <w:b/>
                  <w:sz w:val="22"/>
                  <w:szCs w:val="22"/>
                </w:rPr>
                <w:t>Externalexaminer@mdx.ac.uk</w:t>
              </w:r>
            </w:hyperlink>
            <w:r>
              <w:rPr>
                <w:rFonts w:cs="Arial"/>
                <w:b/>
                <w:sz w:val="22"/>
                <w:szCs w:val="22"/>
              </w:rPr>
              <w:t xml:space="preserve"> </w:t>
            </w:r>
          </w:p>
        </w:tc>
        <w:tc>
          <w:tcPr>
            <w:tcW w:w="6946" w:type="dxa"/>
          </w:tcPr>
          <w:p w:rsidR="0060786E" w:rsidRPr="0025068F" w:rsidRDefault="0060786E" w:rsidP="00D95093">
            <w:pPr>
              <w:tabs>
                <w:tab w:val="left" w:pos="4140"/>
                <w:tab w:val="left" w:pos="7740"/>
                <w:tab w:val="left" w:pos="9000"/>
                <w:tab w:val="left" w:pos="9360"/>
              </w:tabs>
              <w:ind w:right="-720"/>
              <w:rPr>
                <w:rFonts w:cs="Arial"/>
                <w:sz w:val="22"/>
                <w:szCs w:val="22"/>
              </w:rPr>
            </w:pPr>
          </w:p>
        </w:tc>
      </w:tr>
    </w:tbl>
    <w:p w:rsidR="0060786E" w:rsidRDefault="0060786E"/>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946"/>
      </w:tblGrid>
      <w:tr w:rsidR="00D95093" w:rsidRPr="0025068F" w:rsidTr="00BE0FD9">
        <w:trPr>
          <w:trHeight w:val="540"/>
        </w:trPr>
        <w:tc>
          <w:tcPr>
            <w:tcW w:w="3403" w:type="dxa"/>
            <w:shd w:val="clear" w:color="auto" w:fill="DDDDDD"/>
          </w:tcPr>
          <w:p w:rsidR="00D95093" w:rsidRPr="00F70A02" w:rsidRDefault="00D95093" w:rsidP="00252642">
            <w:pPr>
              <w:ind w:right="174"/>
              <w:rPr>
                <w:rFonts w:cs="Arial"/>
                <w:b/>
                <w:sz w:val="22"/>
                <w:szCs w:val="22"/>
              </w:rPr>
            </w:pPr>
            <w:r w:rsidRPr="00F70A02">
              <w:rPr>
                <w:rFonts w:cs="Arial"/>
                <w:b/>
                <w:sz w:val="22"/>
                <w:szCs w:val="22"/>
              </w:rPr>
              <w:t>Programme</w:t>
            </w:r>
            <w:r w:rsidR="008867EF" w:rsidRPr="00F70A02">
              <w:rPr>
                <w:rFonts w:cs="Arial"/>
                <w:b/>
                <w:sz w:val="22"/>
                <w:szCs w:val="22"/>
              </w:rPr>
              <w:t>(s)</w:t>
            </w:r>
            <w:r w:rsidR="00E46A3C" w:rsidRPr="00F70A02">
              <w:rPr>
                <w:rFonts w:cs="Arial"/>
                <w:b/>
                <w:sz w:val="22"/>
                <w:szCs w:val="22"/>
              </w:rPr>
              <w:t xml:space="preserve"> </w:t>
            </w:r>
            <w:r w:rsidR="00621CE5" w:rsidRPr="00F70A02">
              <w:rPr>
                <w:rFonts w:cs="Arial"/>
                <w:b/>
                <w:sz w:val="22"/>
                <w:szCs w:val="22"/>
              </w:rPr>
              <w:t>r</w:t>
            </w:r>
            <w:r w:rsidR="00E46A3C" w:rsidRPr="00F70A02">
              <w:rPr>
                <w:rFonts w:cs="Arial"/>
                <w:b/>
                <w:sz w:val="22"/>
                <w:szCs w:val="22"/>
              </w:rPr>
              <w:t>eviewed</w:t>
            </w:r>
          </w:p>
        </w:tc>
        <w:tc>
          <w:tcPr>
            <w:tcW w:w="6946" w:type="dxa"/>
          </w:tcPr>
          <w:p w:rsidR="00D95093" w:rsidRPr="0025068F" w:rsidRDefault="00D95093" w:rsidP="00D95093">
            <w:pPr>
              <w:tabs>
                <w:tab w:val="left" w:pos="4140"/>
                <w:tab w:val="left" w:pos="7740"/>
                <w:tab w:val="left" w:pos="9000"/>
                <w:tab w:val="left" w:pos="9360"/>
              </w:tabs>
              <w:ind w:right="-720"/>
              <w:rPr>
                <w:rFonts w:cs="Arial"/>
                <w:sz w:val="22"/>
                <w:szCs w:val="22"/>
              </w:rPr>
            </w:pPr>
          </w:p>
        </w:tc>
      </w:tr>
      <w:tr w:rsidR="0060786E" w:rsidRPr="0025068F" w:rsidTr="00BE0FD9">
        <w:trPr>
          <w:trHeight w:val="818"/>
        </w:trPr>
        <w:tc>
          <w:tcPr>
            <w:tcW w:w="3403" w:type="dxa"/>
            <w:shd w:val="clear" w:color="auto" w:fill="DDDDDD"/>
          </w:tcPr>
          <w:p w:rsidR="0060786E" w:rsidRPr="00F70A02" w:rsidRDefault="0060786E" w:rsidP="00252642">
            <w:pPr>
              <w:ind w:right="174"/>
              <w:rPr>
                <w:rFonts w:cs="Arial"/>
                <w:b/>
                <w:sz w:val="22"/>
                <w:szCs w:val="22"/>
              </w:rPr>
            </w:pPr>
            <w:r w:rsidRPr="00A530DD">
              <w:rPr>
                <w:rFonts w:cs="Arial"/>
                <w:b/>
                <w:sz w:val="22"/>
                <w:szCs w:val="22"/>
              </w:rPr>
              <w:t>Apprenticeship standard</w:t>
            </w:r>
            <w:r w:rsidR="00DC2F26">
              <w:rPr>
                <w:rFonts w:cs="Arial"/>
                <w:b/>
                <w:sz w:val="22"/>
                <w:szCs w:val="22"/>
              </w:rPr>
              <w:t>(s)</w:t>
            </w:r>
            <w:r w:rsidR="00F9275F">
              <w:rPr>
                <w:rFonts w:cs="Arial"/>
                <w:b/>
                <w:sz w:val="22"/>
                <w:szCs w:val="22"/>
              </w:rPr>
              <w:t>:</w:t>
            </w:r>
          </w:p>
        </w:tc>
        <w:tc>
          <w:tcPr>
            <w:tcW w:w="6946" w:type="dxa"/>
          </w:tcPr>
          <w:p w:rsidR="0060786E" w:rsidRPr="0025068F" w:rsidRDefault="0060786E" w:rsidP="00D95093">
            <w:pPr>
              <w:tabs>
                <w:tab w:val="left" w:pos="4140"/>
                <w:tab w:val="left" w:pos="7740"/>
                <w:tab w:val="left" w:pos="9000"/>
                <w:tab w:val="left" w:pos="9360"/>
              </w:tabs>
              <w:ind w:right="-720"/>
              <w:rPr>
                <w:rFonts w:cs="Arial"/>
                <w:sz w:val="22"/>
                <w:szCs w:val="22"/>
              </w:rPr>
            </w:pPr>
          </w:p>
        </w:tc>
      </w:tr>
      <w:tr w:rsidR="006C2F6F" w:rsidRPr="0025068F" w:rsidTr="00BE0FD9">
        <w:trPr>
          <w:trHeight w:val="586"/>
        </w:trPr>
        <w:tc>
          <w:tcPr>
            <w:tcW w:w="3403" w:type="dxa"/>
            <w:shd w:val="clear" w:color="auto" w:fill="DDDDDD"/>
          </w:tcPr>
          <w:p w:rsidR="006C2F6F" w:rsidRDefault="006C2F6F" w:rsidP="00252642">
            <w:pPr>
              <w:tabs>
                <w:tab w:val="left" w:pos="4140"/>
                <w:tab w:val="left" w:pos="7740"/>
                <w:tab w:val="left" w:pos="9000"/>
                <w:tab w:val="left" w:pos="9360"/>
              </w:tabs>
              <w:ind w:right="174"/>
              <w:rPr>
                <w:rFonts w:cs="Arial"/>
                <w:b/>
                <w:sz w:val="22"/>
                <w:szCs w:val="22"/>
              </w:rPr>
            </w:pPr>
            <w:r>
              <w:rPr>
                <w:rFonts w:cs="Arial"/>
                <w:b/>
                <w:sz w:val="22"/>
                <w:szCs w:val="22"/>
              </w:rPr>
              <w:t>Name of Programme Leader/</w:t>
            </w:r>
          </w:p>
          <w:p w:rsidR="006C2F6F" w:rsidRPr="0025068F" w:rsidRDefault="006C2F6F" w:rsidP="00252642">
            <w:pPr>
              <w:tabs>
                <w:tab w:val="left" w:pos="4140"/>
                <w:tab w:val="left" w:pos="7740"/>
                <w:tab w:val="left" w:pos="9000"/>
                <w:tab w:val="left" w:pos="9360"/>
              </w:tabs>
              <w:ind w:right="174"/>
              <w:rPr>
                <w:rFonts w:cs="Arial"/>
                <w:b/>
                <w:sz w:val="22"/>
                <w:szCs w:val="22"/>
              </w:rPr>
            </w:pPr>
            <w:r>
              <w:rPr>
                <w:rFonts w:cs="Arial"/>
                <w:b/>
                <w:sz w:val="22"/>
                <w:szCs w:val="22"/>
              </w:rPr>
              <w:t>Module Leader</w:t>
            </w:r>
          </w:p>
        </w:tc>
        <w:tc>
          <w:tcPr>
            <w:tcW w:w="6946" w:type="dxa"/>
          </w:tcPr>
          <w:p w:rsidR="006C2F6F" w:rsidRPr="0025068F" w:rsidRDefault="006C2F6F" w:rsidP="00D95093">
            <w:pPr>
              <w:tabs>
                <w:tab w:val="left" w:pos="4140"/>
                <w:tab w:val="left" w:pos="7740"/>
                <w:tab w:val="left" w:pos="9000"/>
                <w:tab w:val="left" w:pos="9360"/>
              </w:tabs>
              <w:ind w:right="-720"/>
              <w:rPr>
                <w:rFonts w:cs="Arial"/>
                <w:sz w:val="22"/>
                <w:szCs w:val="22"/>
              </w:rPr>
            </w:pPr>
          </w:p>
        </w:tc>
      </w:tr>
      <w:tr w:rsidR="00D95093" w:rsidRPr="0025068F" w:rsidTr="00BE0FD9">
        <w:trPr>
          <w:trHeight w:val="663"/>
        </w:trPr>
        <w:tc>
          <w:tcPr>
            <w:tcW w:w="3403" w:type="dxa"/>
            <w:shd w:val="clear" w:color="auto" w:fill="DDDDDD"/>
          </w:tcPr>
          <w:p w:rsidR="00D95093" w:rsidRPr="0025068F" w:rsidRDefault="001360AE" w:rsidP="00252642">
            <w:pPr>
              <w:tabs>
                <w:tab w:val="left" w:pos="4140"/>
                <w:tab w:val="left" w:pos="7740"/>
                <w:tab w:val="left" w:pos="9000"/>
                <w:tab w:val="left" w:pos="9360"/>
              </w:tabs>
              <w:ind w:right="174"/>
              <w:rPr>
                <w:rFonts w:cs="Arial"/>
                <w:b/>
                <w:sz w:val="22"/>
                <w:szCs w:val="22"/>
              </w:rPr>
            </w:pPr>
            <w:r w:rsidRPr="00BA462B">
              <w:rPr>
                <w:rFonts w:cs="Arial"/>
                <w:b/>
                <w:sz w:val="22"/>
                <w:szCs w:val="22"/>
              </w:rPr>
              <w:t>Date</w:t>
            </w:r>
            <w:r w:rsidR="00D95093" w:rsidRPr="00BA462B">
              <w:rPr>
                <w:rFonts w:cs="Arial"/>
                <w:b/>
                <w:sz w:val="22"/>
                <w:szCs w:val="22"/>
              </w:rPr>
              <w:t>(s)</w:t>
            </w:r>
            <w:r w:rsidR="005514F4" w:rsidRPr="00BA462B">
              <w:rPr>
                <w:rFonts w:cs="Arial"/>
                <w:b/>
                <w:sz w:val="22"/>
                <w:szCs w:val="22"/>
              </w:rPr>
              <w:t xml:space="preserve"> </w:t>
            </w:r>
            <w:r w:rsidR="00875CA6" w:rsidRPr="00BA462B">
              <w:rPr>
                <w:rFonts w:cs="Arial"/>
                <w:b/>
                <w:sz w:val="22"/>
                <w:szCs w:val="22"/>
              </w:rPr>
              <w:t xml:space="preserve">Assessor Standardisation/Moderation Meetings </w:t>
            </w:r>
          </w:p>
        </w:tc>
        <w:tc>
          <w:tcPr>
            <w:tcW w:w="6946" w:type="dxa"/>
          </w:tcPr>
          <w:p w:rsidR="00D95093" w:rsidRPr="0025068F" w:rsidRDefault="00D95093" w:rsidP="00D95093">
            <w:pPr>
              <w:tabs>
                <w:tab w:val="left" w:pos="4140"/>
                <w:tab w:val="left" w:pos="7740"/>
                <w:tab w:val="left" w:pos="9000"/>
                <w:tab w:val="left" w:pos="9360"/>
              </w:tabs>
              <w:ind w:right="-720"/>
              <w:rPr>
                <w:rFonts w:cs="Arial"/>
                <w:sz w:val="22"/>
                <w:szCs w:val="22"/>
              </w:rPr>
            </w:pPr>
          </w:p>
        </w:tc>
      </w:tr>
    </w:tbl>
    <w:p w:rsidR="00D95093" w:rsidRDefault="00D95093" w:rsidP="00D95093">
      <w:pPr>
        <w:tabs>
          <w:tab w:val="left" w:pos="0"/>
        </w:tabs>
        <w:ind w:right="-720"/>
        <w:rPr>
          <w:rFonts w:cs="Arial"/>
          <w:b/>
          <w:sz w:val="22"/>
          <w:szCs w:val="22"/>
        </w:rPr>
      </w:pPr>
    </w:p>
    <w:p w:rsidR="004945C7" w:rsidRDefault="004945C7" w:rsidP="00D95093">
      <w:pPr>
        <w:tabs>
          <w:tab w:val="left" w:pos="0"/>
        </w:tabs>
        <w:ind w:right="-720"/>
        <w:rPr>
          <w:rFonts w:cs="Arial"/>
          <w:b/>
          <w:sz w:val="22"/>
          <w:szCs w:val="22"/>
        </w:rPr>
      </w:pPr>
    </w:p>
    <w:p w:rsidR="00D95093" w:rsidRPr="00BA6696" w:rsidRDefault="00C03BED" w:rsidP="00D95093">
      <w:pPr>
        <w:rPr>
          <w:rFonts w:cs="Arial"/>
          <w:b/>
          <w:sz w:val="22"/>
          <w:szCs w:val="22"/>
        </w:rPr>
      </w:pPr>
      <w:r w:rsidRPr="00BA6696">
        <w:rPr>
          <w:rFonts w:cs="Arial"/>
          <w:b/>
          <w:sz w:val="22"/>
          <w:szCs w:val="22"/>
        </w:rPr>
        <w:t xml:space="preserve">To be completed by all external </w:t>
      </w:r>
      <w:r w:rsidR="00FF6A47">
        <w:rPr>
          <w:rFonts w:cs="Arial"/>
          <w:b/>
          <w:sz w:val="22"/>
          <w:szCs w:val="22"/>
        </w:rPr>
        <w:t xml:space="preserve">assessors </w:t>
      </w:r>
      <w:r w:rsidR="00D95093" w:rsidRPr="00BA6696">
        <w:rPr>
          <w:rFonts w:cs="Arial"/>
          <w:b/>
          <w:sz w:val="22"/>
          <w:szCs w:val="22"/>
        </w:rPr>
        <w:t>by ticking the appropriate box:</w:t>
      </w:r>
    </w:p>
    <w:p w:rsidR="00D95093" w:rsidRPr="00F93F91" w:rsidRDefault="00D95093" w:rsidP="00D95093">
      <w:pPr>
        <w:ind w:right="1098"/>
        <w:rPr>
          <w:rFonts w:cs="Arial"/>
          <w:sz w:val="22"/>
          <w:szCs w:val="22"/>
          <w:lang w:eastAsia="en-GB"/>
        </w:rPr>
      </w:pPr>
    </w:p>
    <w:tbl>
      <w:tblPr>
        <w:tblpPr w:leftFromText="180" w:rightFromText="180" w:vertAnchor="text" w:horzAnchor="margin" w:tblpX="-181" w:tblpY="11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851"/>
        <w:gridCol w:w="709"/>
        <w:gridCol w:w="992"/>
      </w:tblGrid>
      <w:tr w:rsidR="00F9275F" w:rsidRPr="0025068F" w:rsidTr="00651620">
        <w:trPr>
          <w:trHeight w:val="465"/>
        </w:trPr>
        <w:tc>
          <w:tcPr>
            <w:tcW w:w="7366" w:type="dxa"/>
            <w:tcBorders>
              <w:bottom w:val="single" w:sz="4" w:space="0" w:color="auto"/>
            </w:tcBorders>
            <w:shd w:val="clear" w:color="auto" w:fill="DDDDDD"/>
            <w:vAlign w:val="center"/>
          </w:tcPr>
          <w:p w:rsidR="00F9275F" w:rsidRPr="00651620" w:rsidRDefault="00F9275F" w:rsidP="00651620">
            <w:pPr>
              <w:pStyle w:val="NoSpacing"/>
              <w:rPr>
                <w:b/>
              </w:rPr>
            </w:pPr>
            <w:r w:rsidRPr="00651620">
              <w:rPr>
                <w:b/>
              </w:rPr>
              <w:t>Assessment</w:t>
            </w:r>
          </w:p>
        </w:tc>
        <w:tc>
          <w:tcPr>
            <w:tcW w:w="851" w:type="dxa"/>
            <w:tcBorders>
              <w:bottom w:val="single" w:sz="4" w:space="0" w:color="auto"/>
            </w:tcBorders>
            <w:shd w:val="clear" w:color="auto" w:fill="DDDDDD"/>
            <w:vAlign w:val="center"/>
          </w:tcPr>
          <w:p w:rsidR="00F9275F" w:rsidRPr="00651620" w:rsidRDefault="00F9275F" w:rsidP="00651620">
            <w:pPr>
              <w:pStyle w:val="NoSpacing"/>
              <w:rPr>
                <w:b/>
              </w:rPr>
            </w:pPr>
            <w:r w:rsidRPr="00651620">
              <w:rPr>
                <w:b/>
              </w:rPr>
              <w:t>Yes</w:t>
            </w:r>
          </w:p>
        </w:tc>
        <w:tc>
          <w:tcPr>
            <w:tcW w:w="709" w:type="dxa"/>
            <w:tcBorders>
              <w:bottom w:val="single" w:sz="4" w:space="0" w:color="auto"/>
            </w:tcBorders>
            <w:shd w:val="clear" w:color="auto" w:fill="DDDDDD"/>
            <w:vAlign w:val="center"/>
          </w:tcPr>
          <w:p w:rsidR="00F9275F" w:rsidRPr="00651620" w:rsidRDefault="00F9275F" w:rsidP="00651620">
            <w:pPr>
              <w:pStyle w:val="NoSpacing"/>
              <w:rPr>
                <w:b/>
              </w:rPr>
            </w:pPr>
            <w:r w:rsidRPr="00651620">
              <w:rPr>
                <w:b/>
              </w:rPr>
              <w:t>No</w:t>
            </w:r>
          </w:p>
        </w:tc>
        <w:tc>
          <w:tcPr>
            <w:tcW w:w="992" w:type="dxa"/>
            <w:tcBorders>
              <w:bottom w:val="single" w:sz="4" w:space="0" w:color="auto"/>
            </w:tcBorders>
            <w:shd w:val="clear" w:color="auto" w:fill="DDDDDD"/>
            <w:vAlign w:val="center"/>
          </w:tcPr>
          <w:p w:rsidR="00F9275F" w:rsidRPr="00651620" w:rsidRDefault="00F9275F" w:rsidP="00651620">
            <w:pPr>
              <w:pStyle w:val="NoSpacing"/>
              <w:rPr>
                <w:b/>
              </w:rPr>
            </w:pPr>
            <w:r w:rsidRPr="00651620">
              <w:rPr>
                <w:b/>
              </w:rPr>
              <w:t>Partially</w:t>
            </w:r>
          </w:p>
        </w:tc>
      </w:tr>
      <w:tr w:rsidR="00F9275F" w:rsidRPr="0025068F" w:rsidTr="00651620">
        <w:trPr>
          <w:trHeight w:val="792"/>
        </w:trPr>
        <w:tc>
          <w:tcPr>
            <w:tcW w:w="7366" w:type="dxa"/>
            <w:shd w:val="clear" w:color="auto" w:fill="auto"/>
            <w:vAlign w:val="center"/>
          </w:tcPr>
          <w:p w:rsidR="00F9275F" w:rsidRPr="00F9275F" w:rsidRDefault="00F9275F" w:rsidP="00651620">
            <w:pPr>
              <w:pStyle w:val="NoSpacing"/>
              <w:numPr>
                <w:ilvl w:val="0"/>
                <w:numId w:val="27"/>
              </w:numPr>
              <w:ind w:left="310" w:hanging="284"/>
            </w:pPr>
            <w:r w:rsidRPr="00F9275F">
              <w:t>Are individual assessment materials/instruments fit for purpose,</w:t>
            </w:r>
            <w:r w:rsidRPr="00F9275F">
              <w:rPr>
                <w:spacing w:val="-3"/>
              </w:rPr>
              <w:t xml:space="preserve"> </w:t>
            </w:r>
            <w:r w:rsidRPr="00F9275F">
              <w:t>up</w:t>
            </w:r>
            <w:r w:rsidRPr="00F9275F">
              <w:rPr>
                <w:spacing w:val="-6"/>
              </w:rPr>
              <w:t xml:space="preserve"> </w:t>
            </w:r>
            <w:r w:rsidRPr="00F9275F">
              <w:t>to</w:t>
            </w:r>
            <w:r w:rsidRPr="00F9275F">
              <w:rPr>
                <w:spacing w:val="-8"/>
              </w:rPr>
              <w:t xml:space="preserve"> </w:t>
            </w:r>
            <w:r w:rsidRPr="00F9275F">
              <w:t>date</w:t>
            </w:r>
            <w:r w:rsidRPr="00F9275F">
              <w:rPr>
                <w:spacing w:val="-7"/>
              </w:rPr>
              <w:t xml:space="preserve"> </w:t>
            </w:r>
            <w:r w:rsidRPr="00F9275F">
              <w:t>and</w:t>
            </w:r>
            <w:r w:rsidRPr="00F9275F">
              <w:rPr>
                <w:spacing w:val="-6"/>
              </w:rPr>
              <w:t xml:space="preserve"> </w:t>
            </w:r>
            <w:r w:rsidRPr="00F9275F">
              <w:t>cover</w:t>
            </w:r>
            <w:r w:rsidRPr="00F9275F">
              <w:rPr>
                <w:spacing w:val="-6"/>
              </w:rPr>
              <w:t xml:space="preserve"> </w:t>
            </w:r>
            <w:r w:rsidRPr="00F9275F">
              <w:t>the</w:t>
            </w:r>
            <w:r w:rsidRPr="00F9275F">
              <w:rPr>
                <w:spacing w:val="-5"/>
              </w:rPr>
              <w:t xml:space="preserve"> </w:t>
            </w:r>
            <w:r w:rsidRPr="00F9275F">
              <w:t>requirements</w:t>
            </w:r>
            <w:r w:rsidRPr="00F9275F">
              <w:rPr>
                <w:spacing w:val="-6"/>
              </w:rPr>
              <w:t xml:space="preserve"> </w:t>
            </w:r>
            <w:r w:rsidRPr="00F9275F">
              <w:t>of</w:t>
            </w:r>
            <w:r w:rsidRPr="00F9275F">
              <w:rPr>
                <w:spacing w:val="-5"/>
              </w:rPr>
              <w:t xml:space="preserve"> </w:t>
            </w:r>
            <w:r w:rsidRPr="00F9275F">
              <w:t>the</w:t>
            </w:r>
            <w:r w:rsidRPr="00F9275F">
              <w:rPr>
                <w:spacing w:val="-5"/>
              </w:rPr>
              <w:t xml:space="preserve"> </w:t>
            </w:r>
            <w:r w:rsidRPr="00F9275F">
              <w:t>EPA assessment plan and occupational competence when applied in practice?</w:t>
            </w:r>
          </w:p>
        </w:tc>
        <w:tc>
          <w:tcPr>
            <w:tcW w:w="851" w:type="dxa"/>
            <w:shd w:val="clear" w:color="auto" w:fill="auto"/>
            <w:vAlign w:val="center"/>
          </w:tcPr>
          <w:p w:rsidR="00F9275F" w:rsidRPr="0025068F" w:rsidRDefault="00F9275F" w:rsidP="00651620">
            <w:pPr>
              <w:pStyle w:val="NoSpacing"/>
            </w:pPr>
          </w:p>
        </w:tc>
        <w:tc>
          <w:tcPr>
            <w:tcW w:w="709" w:type="dxa"/>
            <w:vAlign w:val="center"/>
          </w:tcPr>
          <w:p w:rsidR="00F9275F" w:rsidRPr="0025068F" w:rsidRDefault="00F9275F" w:rsidP="00651620">
            <w:pPr>
              <w:pStyle w:val="NoSpacing"/>
            </w:pPr>
          </w:p>
        </w:tc>
        <w:tc>
          <w:tcPr>
            <w:tcW w:w="992" w:type="dxa"/>
            <w:shd w:val="clear" w:color="auto" w:fill="auto"/>
            <w:vAlign w:val="center"/>
          </w:tcPr>
          <w:p w:rsidR="00F9275F" w:rsidRPr="0025068F" w:rsidRDefault="00F9275F" w:rsidP="00651620">
            <w:pPr>
              <w:pStyle w:val="NoSpacing"/>
            </w:pPr>
          </w:p>
        </w:tc>
      </w:tr>
      <w:tr w:rsidR="00F9275F" w:rsidRPr="00B54BDC" w:rsidTr="00651620">
        <w:trPr>
          <w:trHeight w:val="594"/>
        </w:trPr>
        <w:tc>
          <w:tcPr>
            <w:tcW w:w="7366" w:type="dxa"/>
            <w:shd w:val="clear" w:color="auto" w:fill="auto"/>
            <w:vAlign w:val="center"/>
          </w:tcPr>
          <w:p w:rsidR="00F9275F" w:rsidRPr="00F9275F" w:rsidRDefault="00F9275F" w:rsidP="00651620">
            <w:pPr>
              <w:pStyle w:val="NoSpacing"/>
              <w:numPr>
                <w:ilvl w:val="0"/>
                <w:numId w:val="27"/>
              </w:numPr>
              <w:ind w:left="310" w:hanging="284"/>
            </w:pPr>
            <w:r w:rsidRPr="00F9275F">
              <w:t>Are</w:t>
            </w:r>
            <w:r w:rsidRPr="00F9275F">
              <w:rPr>
                <w:spacing w:val="-8"/>
              </w:rPr>
              <w:t xml:space="preserve"> </w:t>
            </w:r>
            <w:r w:rsidRPr="00F9275F">
              <w:t>assessment</w:t>
            </w:r>
            <w:r w:rsidRPr="00F9275F">
              <w:rPr>
                <w:spacing w:val="-8"/>
              </w:rPr>
              <w:t xml:space="preserve"> </w:t>
            </w:r>
            <w:r w:rsidRPr="00F9275F">
              <w:t>materials</w:t>
            </w:r>
            <w:r w:rsidRPr="00F9275F">
              <w:rPr>
                <w:spacing w:val="-9"/>
              </w:rPr>
              <w:t xml:space="preserve"> </w:t>
            </w:r>
            <w:r w:rsidRPr="00F9275F">
              <w:t>a</w:t>
            </w:r>
            <w:r w:rsidRPr="00F9275F">
              <w:rPr>
                <w:spacing w:val="-8"/>
              </w:rPr>
              <w:t xml:space="preserve"> </w:t>
            </w:r>
            <w:r w:rsidRPr="00F9275F">
              <w:t>valid</w:t>
            </w:r>
            <w:r w:rsidRPr="00F9275F">
              <w:rPr>
                <w:spacing w:val="-9"/>
              </w:rPr>
              <w:t xml:space="preserve"> </w:t>
            </w:r>
            <w:r w:rsidRPr="00F9275F">
              <w:t>measure</w:t>
            </w:r>
            <w:r w:rsidRPr="00F9275F">
              <w:rPr>
                <w:spacing w:val="-11"/>
              </w:rPr>
              <w:t xml:space="preserve"> </w:t>
            </w:r>
            <w:r w:rsidRPr="00F9275F">
              <w:t>in</w:t>
            </w:r>
            <w:r w:rsidRPr="00F9275F">
              <w:rPr>
                <w:spacing w:val="-9"/>
              </w:rPr>
              <w:t xml:space="preserve"> </w:t>
            </w:r>
            <w:r w:rsidRPr="00F9275F">
              <w:t>practice</w:t>
            </w:r>
            <w:r w:rsidRPr="00F9275F">
              <w:rPr>
                <w:spacing w:val="-8"/>
              </w:rPr>
              <w:t xml:space="preserve"> </w:t>
            </w:r>
            <w:r w:rsidRPr="00F9275F">
              <w:t>of</w:t>
            </w:r>
            <w:r w:rsidRPr="00F9275F">
              <w:rPr>
                <w:spacing w:val="-11"/>
              </w:rPr>
              <w:t xml:space="preserve"> </w:t>
            </w:r>
            <w:r w:rsidRPr="00F9275F">
              <w:t>the knowledge,</w:t>
            </w:r>
            <w:r w:rsidRPr="00F9275F">
              <w:rPr>
                <w:spacing w:val="-8"/>
              </w:rPr>
              <w:t xml:space="preserve"> </w:t>
            </w:r>
            <w:r w:rsidRPr="00F9275F">
              <w:t>skills</w:t>
            </w:r>
            <w:r w:rsidRPr="00F9275F">
              <w:rPr>
                <w:spacing w:val="-6"/>
              </w:rPr>
              <w:t xml:space="preserve"> </w:t>
            </w:r>
            <w:r w:rsidRPr="00F9275F">
              <w:t>and</w:t>
            </w:r>
            <w:r w:rsidRPr="00F9275F">
              <w:rPr>
                <w:spacing w:val="-4"/>
              </w:rPr>
              <w:t xml:space="preserve"> </w:t>
            </w:r>
            <w:r w:rsidRPr="00F9275F">
              <w:t>behaviours</w:t>
            </w:r>
            <w:r w:rsidRPr="00F9275F">
              <w:rPr>
                <w:spacing w:val="-5"/>
              </w:rPr>
              <w:t xml:space="preserve"> </w:t>
            </w:r>
            <w:r w:rsidRPr="00F9275F">
              <w:t>required</w:t>
            </w:r>
            <w:r w:rsidRPr="00F9275F">
              <w:rPr>
                <w:spacing w:val="-4"/>
              </w:rPr>
              <w:t xml:space="preserve"> </w:t>
            </w:r>
            <w:r w:rsidRPr="00F9275F">
              <w:t>of</w:t>
            </w:r>
            <w:r w:rsidRPr="00F9275F">
              <w:rPr>
                <w:spacing w:val="-6"/>
              </w:rPr>
              <w:t xml:space="preserve"> </w:t>
            </w:r>
            <w:r w:rsidRPr="00F9275F">
              <w:t>the</w:t>
            </w:r>
            <w:r w:rsidRPr="00F9275F">
              <w:rPr>
                <w:spacing w:val="-6"/>
              </w:rPr>
              <w:t xml:space="preserve"> </w:t>
            </w:r>
            <w:r w:rsidRPr="00F9275F">
              <w:rPr>
                <w:spacing w:val="-2"/>
              </w:rPr>
              <w:t>Standard?</w:t>
            </w:r>
          </w:p>
        </w:tc>
        <w:tc>
          <w:tcPr>
            <w:tcW w:w="851" w:type="dxa"/>
            <w:shd w:val="clear" w:color="auto" w:fill="auto"/>
            <w:vAlign w:val="center"/>
          </w:tcPr>
          <w:p w:rsidR="00F9275F" w:rsidRPr="00B54BDC" w:rsidRDefault="00F9275F" w:rsidP="00651620">
            <w:pPr>
              <w:pStyle w:val="NoSpacing"/>
            </w:pPr>
          </w:p>
        </w:tc>
        <w:tc>
          <w:tcPr>
            <w:tcW w:w="709" w:type="dxa"/>
            <w:vAlign w:val="center"/>
          </w:tcPr>
          <w:p w:rsidR="00F9275F" w:rsidRPr="00B54BDC" w:rsidRDefault="00F9275F" w:rsidP="00651620">
            <w:pPr>
              <w:pStyle w:val="NoSpacing"/>
            </w:pPr>
          </w:p>
        </w:tc>
        <w:tc>
          <w:tcPr>
            <w:tcW w:w="992" w:type="dxa"/>
            <w:shd w:val="clear" w:color="auto" w:fill="auto"/>
            <w:vAlign w:val="center"/>
          </w:tcPr>
          <w:p w:rsidR="00F9275F" w:rsidRPr="00B54BDC" w:rsidRDefault="00F9275F" w:rsidP="00651620">
            <w:pPr>
              <w:pStyle w:val="NoSpacing"/>
            </w:pPr>
          </w:p>
        </w:tc>
      </w:tr>
      <w:tr w:rsidR="00F9275F" w:rsidRPr="0025068F" w:rsidTr="00651620">
        <w:trPr>
          <w:trHeight w:val="378"/>
        </w:trPr>
        <w:tc>
          <w:tcPr>
            <w:tcW w:w="7366" w:type="dxa"/>
            <w:shd w:val="clear" w:color="auto" w:fill="auto"/>
            <w:vAlign w:val="center"/>
          </w:tcPr>
          <w:p w:rsidR="00F9275F" w:rsidRPr="00F9275F" w:rsidRDefault="00F9275F" w:rsidP="00651620">
            <w:pPr>
              <w:pStyle w:val="NoSpacing"/>
              <w:numPr>
                <w:ilvl w:val="0"/>
                <w:numId w:val="27"/>
              </w:numPr>
              <w:ind w:left="310" w:hanging="284"/>
            </w:pPr>
            <w:r w:rsidRPr="00F9275F">
              <w:t>Is</w:t>
            </w:r>
            <w:r w:rsidRPr="00F9275F">
              <w:rPr>
                <w:spacing w:val="-4"/>
              </w:rPr>
              <w:t xml:space="preserve"> </w:t>
            </w:r>
            <w:r w:rsidRPr="00F9275F">
              <w:t>the</w:t>
            </w:r>
            <w:r w:rsidRPr="00F9275F">
              <w:rPr>
                <w:spacing w:val="-4"/>
              </w:rPr>
              <w:t xml:space="preserve"> </w:t>
            </w:r>
            <w:r w:rsidRPr="00F9275F">
              <w:t>assessed</w:t>
            </w:r>
            <w:r w:rsidRPr="00F9275F">
              <w:rPr>
                <w:spacing w:val="-3"/>
              </w:rPr>
              <w:t xml:space="preserve"> </w:t>
            </w:r>
            <w:r w:rsidRPr="00F9275F">
              <w:rPr>
                <w:spacing w:val="-2"/>
              </w:rPr>
              <w:t>evidence:</w:t>
            </w:r>
          </w:p>
        </w:tc>
        <w:tc>
          <w:tcPr>
            <w:tcW w:w="851" w:type="dxa"/>
            <w:shd w:val="clear" w:color="auto" w:fill="auto"/>
            <w:vAlign w:val="center"/>
          </w:tcPr>
          <w:p w:rsidR="00F9275F" w:rsidRPr="0025068F" w:rsidRDefault="00F9275F" w:rsidP="00651620">
            <w:pPr>
              <w:pStyle w:val="NoSpacing"/>
            </w:pPr>
          </w:p>
        </w:tc>
        <w:tc>
          <w:tcPr>
            <w:tcW w:w="709" w:type="dxa"/>
            <w:vAlign w:val="center"/>
          </w:tcPr>
          <w:p w:rsidR="00F9275F" w:rsidRPr="0025068F" w:rsidRDefault="00F9275F" w:rsidP="00651620">
            <w:pPr>
              <w:pStyle w:val="NoSpacing"/>
            </w:pPr>
          </w:p>
        </w:tc>
        <w:tc>
          <w:tcPr>
            <w:tcW w:w="992" w:type="dxa"/>
            <w:shd w:val="clear" w:color="auto" w:fill="auto"/>
            <w:vAlign w:val="center"/>
          </w:tcPr>
          <w:p w:rsidR="00F9275F" w:rsidRPr="0025068F" w:rsidRDefault="00F9275F" w:rsidP="00651620">
            <w:pPr>
              <w:pStyle w:val="NoSpacing"/>
            </w:pPr>
          </w:p>
        </w:tc>
      </w:tr>
      <w:tr w:rsidR="00F9275F" w:rsidRPr="0025068F" w:rsidTr="00651620">
        <w:trPr>
          <w:trHeight w:val="465"/>
        </w:trPr>
        <w:tc>
          <w:tcPr>
            <w:tcW w:w="7366" w:type="dxa"/>
            <w:shd w:val="clear" w:color="auto" w:fill="auto"/>
            <w:vAlign w:val="center"/>
          </w:tcPr>
          <w:p w:rsidR="00F9275F" w:rsidRPr="00F9275F" w:rsidRDefault="00F9275F" w:rsidP="00651620">
            <w:pPr>
              <w:pStyle w:val="NoSpacing"/>
              <w:numPr>
                <w:ilvl w:val="0"/>
                <w:numId w:val="28"/>
              </w:numPr>
            </w:pPr>
            <w:r w:rsidRPr="00F9275F">
              <w:t xml:space="preserve">valid - evidence is relevant to the assessment criteria and appropriate assessment methods were used to obtain the </w:t>
            </w:r>
            <w:r w:rsidRPr="00F9275F">
              <w:rPr>
                <w:spacing w:val="-2"/>
              </w:rPr>
              <w:t>evidence</w:t>
            </w:r>
          </w:p>
        </w:tc>
        <w:tc>
          <w:tcPr>
            <w:tcW w:w="851" w:type="dxa"/>
            <w:shd w:val="clear" w:color="auto" w:fill="auto"/>
            <w:vAlign w:val="center"/>
          </w:tcPr>
          <w:p w:rsidR="00F9275F" w:rsidRPr="0025068F" w:rsidRDefault="00F9275F" w:rsidP="00651620">
            <w:pPr>
              <w:pStyle w:val="NoSpacing"/>
            </w:pPr>
          </w:p>
        </w:tc>
        <w:tc>
          <w:tcPr>
            <w:tcW w:w="709" w:type="dxa"/>
            <w:vAlign w:val="center"/>
          </w:tcPr>
          <w:p w:rsidR="00F9275F" w:rsidRPr="0025068F" w:rsidRDefault="00F9275F" w:rsidP="00651620">
            <w:pPr>
              <w:pStyle w:val="NoSpacing"/>
            </w:pPr>
          </w:p>
        </w:tc>
        <w:tc>
          <w:tcPr>
            <w:tcW w:w="992" w:type="dxa"/>
            <w:shd w:val="clear" w:color="auto" w:fill="auto"/>
            <w:vAlign w:val="center"/>
          </w:tcPr>
          <w:p w:rsidR="00F9275F" w:rsidRPr="0025068F" w:rsidRDefault="00F9275F" w:rsidP="00651620">
            <w:pPr>
              <w:pStyle w:val="NoSpacing"/>
            </w:pPr>
          </w:p>
        </w:tc>
      </w:tr>
      <w:tr w:rsidR="00F9275F" w:rsidRPr="0025068F" w:rsidTr="00651620">
        <w:trPr>
          <w:trHeight w:val="414"/>
        </w:trPr>
        <w:tc>
          <w:tcPr>
            <w:tcW w:w="7366" w:type="dxa"/>
            <w:shd w:val="clear" w:color="auto" w:fill="auto"/>
            <w:vAlign w:val="center"/>
          </w:tcPr>
          <w:p w:rsidR="00F9275F" w:rsidRPr="00F9275F" w:rsidRDefault="00F9275F" w:rsidP="00651620">
            <w:pPr>
              <w:pStyle w:val="NoSpacing"/>
              <w:numPr>
                <w:ilvl w:val="0"/>
                <w:numId w:val="28"/>
              </w:numPr>
              <w:rPr>
                <w:lang w:eastAsia="en-GB"/>
              </w:rPr>
            </w:pPr>
            <w:r w:rsidRPr="00F9275F">
              <w:t>authentic</w:t>
            </w:r>
            <w:r w:rsidRPr="00F9275F">
              <w:rPr>
                <w:spacing w:val="-4"/>
              </w:rPr>
              <w:t xml:space="preserve"> </w:t>
            </w:r>
            <w:r w:rsidRPr="00F9275F">
              <w:t>-</w:t>
            </w:r>
            <w:r w:rsidRPr="00F9275F">
              <w:rPr>
                <w:spacing w:val="-3"/>
              </w:rPr>
              <w:t xml:space="preserve"> </w:t>
            </w:r>
            <w:r w:rsidRPr="00F9275F">
              <w:t>evidence</w:t>
            </w:r>
            <w:r w:rsidRPr="00F9275F">
              <w:rPr>
                <w:spacing w:val="-5"/>
              </w:rPr>
              <w:t xml:space="preserve"> </w:t>
            </w:r>
            <w:r w:rsidRPr="00F9275F">
              <w:t>has</w:t>
            </w:r>
            <w:r w:rsidRPr="00F9275F">
              <w:rPr>
                <w:spacing w:val="-3"/>
              </w:rPr>
              <w:t xml:space="preserve"> </w:t>
            </w:r>
            <w:r w:rsidRPr="00F9275F">
              <w:t>been</w:t>
            </w:r>
            <w:r w:rsidRPr="00F9275F">
              <w:rPr>
                <w:spacing w:val="-3"/>
              </w:rPr>
              <w:t xml:space="preserve"> </w:t>
            </w:r>
            <w:r w:rsidRPr="00F9275F">
              <w:t>produced</w:t>
            </w:r>
            <w:r w:rsidRPr="00F9275F">
              <w:rPr>
                <w:spacing w:val="-3"/>
              </w:rPr>
              <w:t xml:space="preserve"> </w:t>
            </w:r>
            <w:r w:rsidRPr="00F9275F">
              <w:t>by</w:t>
            </w:r>
            <w:r w:rsidRPr="00F9275F">
              <w:rPr>
                <w:spacing w:val="-2"/>
              </w:rPr>
              <w:t xml:space="preserve"> </w:t>
            </w:r>
            <w:r w:rsidRPr="00F9275F">
              <w:t>the</w:t>
            </w:r>
            <w:r w:rsidRPr="00F9275F">
              <w:rPr>
                <w:spacing w:val="-2"/>
              </w:rPr>
              <w:t xml:space="preserve"> apprentice</w:t>
            </w:r>
          </w:p>
        </w:tc>
        <w:tc>
          <w:tcPr>
            <w:tcW w:w="851" w:type="dxa"/>
            <w:shd w:val="clear" w:color="auto" w:fill="auto"/>
            <w:vAlign w:val="center"/>
          </w:tcPr>
          <w:p w:rsidR="00F9275F" w:rsidRPr="0025068F" w:rsidRDefault="00F9275F" w:rsidP="00651620">
            <w:pPr>
              <w:pStyle w:val="NoSpacing"/>
            </w:pPr>
          </w:p>
        </w:tc>
        <w:tc>
          <w:tcPr>
            <w:tcW w:w="709" w:type="dxa"/>
            <w:vAlign w:val="center"/>
          </w:tcPr>
          <w:p w:rsidR="00F9275F" w:rsidRPr="0025068F" w:rsidRDefault="00F9275F" w:rsidP="00651620">
            <w:pPr>
              <w:pStyle w:val="NoSpacing"/>
            </w:pPr>
          </w:p>
        </w:tc>
        <w:tc>
          <w:tcPr>
            <w:tcW w:w="992" w:type="dxa"/>
            <w:shd w:val="clear" w:color="auto" w:fill="auto"/>
            <w:vAlign w:val="center"/>
          </w:tcPr>
          <w:p w:rsidR="00F9275F" w:rsidRPr="0025068F" w:rsidRDefault="00F9275F" w:rsidP="00651620">
            <w:pPr>
              <w:pStyle w:val="NoSpacing"/>
            </w:pPr>
          </w:p>
        </w:tc>
      </w:tr>
      <w:tr w:rsidR="00F9275F" w:rsidRPr="0025068F" w:rsidTr="00651620">
        <w:trPr>
          <w:trHeight w:val="414"/>
        </w:trPr>
        <w:tc>
          <w:tcPr>
            <w:tcW w:w="7366" w:type="dxa"/>
            <w:shd w:val="clear" w:color="auto" w:fill="auto"/>
            <w:vAlign w:val="center"/>
          </w:tcPr>
          <w:p w:rsidR="00F9275F" w:rsidRPr="002C0CA3" w:rsidRDefault="00F9275F" w:rsidP="00150BFC">
            <w:pPr>
              <w:pStyle w:val="NoSpacing"/>
              <w:numPr>
                <w:ilvl w:val="0"/>
                <w:numId w:val="28"/>
              </w:numPr>
            </w:pPr>
            <w:r w:rsidRPr="00F9275F">
              <w:t>current</w:t>
            </w:r>
            <w:r w:rsidRPr="00651620">
              <w:t xml:space="preserve"> </w:t>
            </w:r>
            <w:r w:rsidRPr="00F9275F">
              <w:t>-</w:t>
            </w:r>
            <w:r w:rsidRPr="00651620">
              <w:t xml:space="preserve"> </w:t>
            </w:r>
            <w:r w:rsidRPr="00F9275F">
              <w:t>evidence</w:t>
            </w:r>
            <w:r w:rsidRPr="00651620">
              <w:t xml:space="preserve"> </w:t>
            </w:r>
            <w:r w:rsidRPr="00F9275F">
              <w:t>is</w:t>
            </w:r>
            <w:r w:rsidRPr="00651620">
              <w:t xml:space="preserve"> </w:t>
            </w:r>
            <w:r w:rsidRPr="00F9275F">
              <w:t>relevant</w:t>
            </w:r>
            <w:r w:rsidRPr="00651620">
              <w:t xml:space="preserve"> </w:t>
            </w:r>
            <w:r w:rsidRPr="00F9275F">
              <w:t>at</w:t>
            </w:r>
            <w:r w:rsidRPr="00651620">
              <w:t xml:space="preserve"> </w:t>
            </w:r>
            <w:r w:rsidRPr="00F9275F">
              <w:t>the</w:t>
            </w:r>
            <w:r w:rsidRPr="00651620">
              <w:t xml:space="preserve"> </w:t>
            </w:r>
            <w:r w:rsidRPr="00F9275F">
              <w:t>time</w:t>
            </w:r>
            <w:r w:rsidRPr="00651620">
              <w:t xml:space="preserve"> </w:t>
            </w:r>
            <w:r w:rsidRPr="00F9275F">
              <w:t>of</w:t>
            </w:r>
            <w:r w:rsidRPr="00651620">
              <w:t xml:space="preserve"> </w:t>
            </w:r>
            <w:r w:rsidRPr="00F9275F">
              <w:t>assessment</w:t>
            </w:r>
            <w:r w:rsidRPr="00651620">
              <w:t xml:space="preserve"> </w:t>
            </w:r>
            <w:r w:rsidRPr="00F9275F">
              <w:t>and is up to date</w:t>
            </w:r>
          </w:p>
        </w:tc>
        <w:tc>
          <w:tcPr>
            <w:tcW w:w="851" w:type="dxa"/>
            <w:shd w:val="clear" w:color="auto" w:fill="auto"/>
            <w:vAlign w:val="center"/>
          </w:tcPr>
          <w:p w:rsidR="00F9275F" w:rsidRPr="0025068F" w:rsidRDefault="00F9275F" w:rsidP="00651620">
            <w:pPr>
              <w:pStyle w:val="NoSpacing"/>
            </w:pPr>
          </w:p>
        </w:tc>
        <w:tc>
          <w:tcPr>
            <w:tcW w:w="709" w:type="dxa"/>
            <w:vAlign w:val="center"/>
          </w:tcPr>
          <w:p w:rsidR="00F9275F" w:rsidRPr="0025068F" w:rsidRDefault="00F9275F" w:rsidP="00651620">
            <w:pPr>
              <w:pStyle w:val="NoSpacing"/>
            </w:pPr>
          </w:p>
        </w:tc>
        <w:tc>
          <w:tcPr>
            <w:tcW w:w="992" w:type="dxa"/>
            <w:shd w:val="clear" w:color="auto" w:fill="auto"/>
            <w:vAlign w:val="center"/>
          </w:tcPr>
          <w:p w:rsidR="00F9275F" w:rsidRPr="0025068F" w:rsidRDefault="00F9275F" w:rsidP="00651620">
            <w:pPr>
              <w:pStyle w:val="NoSpacing"/>
            </w:pPr>
          </w:p>
        </w:tc>
      </w:tr>
      <w:tr w:rsidR="00F9275F" w:rsidRPr="0025068F" w:rsidTr="00651620">
        <w:trPr>
          <w:trHeight w:val="410"/>
        </w:trPr>
        <w:tc>
          <w:tcPr>
            <w:tcW w:w="7366" w:type="dxa"/>
            <w:shd w:val="clear" w:color="auto" w:fill="auto"/>
            <w:vAlign w:val="center"/>
          </w:tcPr>
          <w:p w:rsidR="00F9275F" w:rsidRPr="002C0CA3" w:rsidRDefault="00F9275F" w:rsidP="00150BFC">
            <w:pPr>
              <w:pStyle w:val="NoSpacing"/>
              <w:numPr>
                <w:ilvl w:val="0"/>
                <w:numId w:val="28"/>
              </w:numPr>
            </w:pPr>
            <w:r w:rsidRPr="00F9275F">
              <w:t>sufficient</w:t>
            </w:r>
            <w:r w:rsidRPr="00F9275F">
              <w:rPr>
                <w:spacing w:val="-3"/>
              </w:rPr>
              <w:t xml:space="preserve"> </w:t>
            </w:r>
            <w:r w:rsidRPr="00F9275F">
              <w:t>-</w:t>
            </w:r>
            <w:r w:rsidRPr="00F9275F">
              <w:rPr>
                <w:spacing w:val="-7"/>
              </w:rPr>
              <w:t xml:space="preserve"> </w:t>
            </w:r>
            <w:r w:rsidRPr="00F9275F">
              <w:t>evidence</w:t>
            </w:r>
            <w:r w:rsidRPr="00F9275F">
              <w:rPr>
                <w:spacing w:val="-6"/>
              </w:rPr>
              <w:t xml:space="preserve"> </w:t>
            </w:r>
            <w:r w:rsidRPr="00F9275F">
              <w:t>covers</w:t>
            </w:r>
            <w:r w:rsidRPr="00F9275F">
              <w:rPr>
                <w:spacing w:val="-5"/>
              </w:rPr>
              <w:t xml:space="preserve"> </w:t>
            </w:r>
            <w:r w:rsidRPr="00F9275F">
              <w:t>all</w:t>
            </w:r>
            <w:r w:rsidRPr="00F9275F">
              <w:rPr>
                <w:spacing w:val="-5"/>
              </w:rPr>
              <w:t xml:space="preserve"> </w:t>
            </w:r>
            <w:r w:rsidRPr="00F9275F">
              <w:t>the</w:t>
            </w:r>
            <w:r w:rsidRPr="00F9275F">
              <w:rPr>
                <w:spacing w:val="-5"/>
              </w:rPr>
              <w:t xml:space="preserve"> </w:t>
            </w:r>
            <w:r w:rsidRPr="00F9275F">
              <w:t>assessment</w:t>
            </w:r>
            <w:r w:rsidRPr="00F9275F">
              <w:rPr>
                <w:spacing w:val="-2"/>
              </w:rPr>
              <w:t xml:space="preserve"> criteria</w:t>
            </w:r>
          </w:p>
        </w:tc>
        <w:tc>
          <w:tcPr>
            <w:tcW w:w="851" w:type="dxa"/>
            <w:shd w:val="clear" w:color="auto" w:fill="auto"/>
            <w:vAlign w:val="center"/>
          </w:tcPr>
          <w:p w:rsidR="00F9275F" w:rsidRPr="0025068F" w:rsidRDefault="00F9275F" w:rsidP="00651620">
            <w:pPr>
              <w:pStyle w:val="NoSpacing"/>
            </w:pPr>
          </w:p>
        </w:tc>
        <w:tc>
          <w:tcPr>
            <w:tcW w:w="709" w:type="dxa"/>
            <w:vAlign w:val="center"/>
          </w:tcPr>
          <w:p w:rsidR="00F9275F" w:rsidRPr="0025068F" w:rsidRDefault="00F9275F" w:rsidP="00651620">
            <w:pPr>
              <w:pStyle w:val="NoSpacing"/>
            </w:pPr>
          </w:p>
        </w:tc>
        <w:tc>
          <w:tcPr>
            <w:tcW w:w="992" w:type="dxa"/>
            <w:shd w:val="clear" w:color="auto" w:fill="auto"/>
            <w:vAlign w:val="center"/>
          </w:tcPr>
          <w:p w:rsidR="00F9275F" w:rsidRPr="0025068F" w:rsidRDefault="00F9275F" w:rsidP="00651620">
            <w:pPr>
              <w:pStyle w:val="NoSpacing"/>
            </w:pPr>
          </w:p>
        </w:tc>
      </w:tr>
      <w:tr w:rsidR="00F9275F" w:rsidRPr="0025068F" w:rsidTr="00651620">
        <w:trPr>
          <w:trHeight w:val="572"/>
        </w:trPr>
        <w:tc>
          <w:tcPr>
            <w:tcW w:w="7366" w:type="dxa"/>
            <w:shd w:val="clear" w:color="auto" w:fill="auto"/>
            <w:vAlign w:val="center"/>
          </w:tcPr>
          <w:p w:rsidR="00F9275F" w:rsidRPr="002C0CA3" w:rsidRDefault="00F9275F" w:rsidP="00150BFC">
            <w:pPr>
              <w:pStyle w:val="NoSpacing"/>
              <w:numPr>
                <w:ilvl w:val="0"/>
                <w:numId w:val="28"/>
              </w:numPr>
            </w:pPr>
            <w:r w:rsidRPr="00F9275F">
              <w:t>reliable</w:t>
            </w:r>
            <w:r w:rsidRPr="00F9275F">
              <w:rPr>
                <w:spacing w:val="-4"/>
              </w:rPr>
              <w:t xml:space="preserve"> </w:t>
            </w:r>
            <w:r w:rsidRPr="00F9275F">
              <w:t>-</w:t>
            </w:r>
            <w:r w:rsidRPr="00F9275F">
              <w:rPr>
                <w:spacing w:val="-3"/>
              </w:rPr>
              <w:t xml:space="preserve"> </w:t>
            </w:r>
            <w:r w:rsidRPr="00F9275F">
              <w:t>evidence</w:t>
            </w:r>
            <w:r w:rsidRPr="00F9275F">
              <w:rPr>
                <w:spacing w:val="-3"/>
              </w:rPr>
              <w:t xml:space="preserve"> </w:t>
            </w:r>
            <w:r w:rsidRPr="00F9275F">
              <w:t>is</w:t>
            </w:r>
            <w:r w:rsidRPr="00F9275F">
              <w:rPr>
                <w:spacing w:val="-3"/>
              </w:rPr>
              <w:t xml:space="preserve"> </w:t>
            </w:r>
            <w:r w:rsidRPr="00F9275F">
              <w:t>consistent</w:t>
            </w:r>
            <w:r w:rsidRPr="00F9275F">
              <w:rPr>
                <w:spacing w:val="-2"/>
              </w:rPr>
              <w:t xml:space="preserve"> </w:t>
            </w:r>
            <w:r w:rsidRPr="00F9275F">
              <w:t>across</w:t>
            </w:r>
            <w:r w:rsidRPr="00F9275F">
              <w:rPr>
                <w:spacing w:val="-5"/>
              </w:rPr>
              <w:t xml:space="preserve"> </w:t>
            </w:r>
            <w:r w:rsidRPr="00F9275F">
              <w:t>all</w:t>
            </w:r>
            <w:r w:rsidRPr="00F9275F">
              <w:rPr>
                <w:spacing w:val="-1"/>
              </w:rPr>
              <w:t xml:space="preserve"> </w:t>
            </w:r>
            <w:r w:rsidRPr="00F9275F">
              <w:t>apprentices,</w:t>
            </w:r>
            <w:r w:rsidRPr="00F9275F">
              <w:rPr>
                <w:spacing w:val="-1"/>
              </w:rPr>
              <w:t xml:space="preserve"> </w:t>
            </w:r>
            <w:r w:rsidRPr="00F9275F">
              <w:t>is</w:t>
            </w:r>
            <w:r w:rsidRPr="00F9275F">
              <w:rPr>
                <w:spacing w:val="-3"/>
              </w:rPr>
              <w:t xml:space="preserve"> </w:t>
            </w:r>
            <w:r w:rsidRPr="00F9275F">
              <w:t>at the required level for the qualification and delivering the right outcomes for apprentices</w:t>
            </w:r>
          </w:p>
        </w:tc>
        <w:tc>
          <w:tcPr>
            <w:tcW w:w="851" w:type="dxa"/>
            <w:shd w:val="clear" w:color="auto" w:fill="auto"/>
            <w:vAlign w:val="center"/>
          </w:tcPr>
          <w:p w:rsidR="00F9275F" w:rsidRPr="0025068F" w:rsidRDefault="00F9275F" w:rsidP="00651620">
            <w:pPr>
              <w:pStyle w:val="NoSpacing"/>
            </w:pPr>
          </w:p>
        </w:tc>
        <w:tc>
          <w:tcPr>
            <w:tcW w:w="709" w:type="dxa"/>
            <w:vAlign w:val="center"/>
          </w:tcPr>
          <w:p w:rsidR="00F9275F" w:rsidRPr="0025068F" w:rsidRDefault="00F9275F" w:rsidP="00651620">
            <w:pPr>
              <w:pStyle w:val="NoSpacing"/>
            </w:pPr>
          </w:p>
        </w:tc>
        <w:tc>
          <w:tcPr>
            <w:tcW w:w="992" w:type="dxa"/>
            <w:shd w:val="clear" w:color="auto" w:fill="auto"/>
            <w:vAlign w:val="center"/>
          </w:tcPr>
          <w:p w:rsidR="00F9275F" w:rsidRPr="0025068F" w:rsidRDefault="00F9275F" w:rsidP="00651620">
            <w:pPr>
              <w:pStyle w:val="NoSpacing"/>
            </w:pPr>
          </w:p>
        </w:tc>
      </w:tr>
      <w:tr w:rsidR="00F9275F" w:rsidRPr="0025068F" w:rsidTr="00651620">
        <w:trPr>
          <w:trHeight w:val="692"/>
        </w:trPr>
        <w:tc>
          <w:tcPr>
            <w:tcW w:w="7366" w:type="dxa"/>
            <w:shd w:val="clear" w:color="auto" w:fill="auto"/>
            <w:vAlign w:val="center"/>
          </w:tcPr>
          <w:p w:rsidR="00F9275F" w:rsidRPr="00F9275F" w:rsidRDefault="00F9275F" w:rsidP="00150BFC">
            <w:pPr>
              <w:pStyle w:val="NoSpacing"/>
              <w:numPr>
                <w:ilvl w:val="0"/>
                <w:numId w:val="27"/>
              </w:numPr>
              <w:ind w:left="310" w:hanging="284"/>
              <w:rPr>
                <w:lang w:eastAsia="en-GB"/>
              </w:rPr>
            </w:pPr>
            <w:r w:rsidRPr="00F9275F">
              <w:t>Do independent assessors demonstrate relevant knowledge,</w:t>
            </w:r>
            <w:r w:rsidRPr="00F9275F">
              <w:rPr>
                <w:spacing w:val="-9"/>
              </w:rPr>
              <w:t xml:space="preserve"> </w:t>
            </w:r>
            <w:r w:rsidRPr="00F9275F">
              <w:t>occupational</w:t>
            </w:r>
            <w:r w:rsidRPr="00F9275F">
              <w:rPr>
                <w:spacing w:val="-9"/>
              </w:rPr>
              <w:t xml:space="preserve"> </w:t>
            </w:r>
            <w:r w:rsidRPr="00F9275F">
              <w:t>competence</w:t>
            </w:r>
            <w:r w:rsidRPr="00F9275F">
              <w:rPr>
                <w:spacing w:val="-11"/>
              </w:rPr>
              <w:t xml:space="preserve"> </w:t>
            </w:r>
            <w:r w:rsidRPr="00F9275F">
              <w:t>and</w:t>
            </w:r>
            <w:r w:rsidRPr="00F9275F">
              <w:rPr>
                <w:spacing w:val="-8"/>
              </w:rPr>
              <w:t xml:space="preserve"> </w:t>
            </w:r>
            <w:r w:rsidRPr="00F9275F">
              <w:t>understanding of the occupation and assessment criteria?</w:t>
            </w:r>
          </w:p>
        </w:tc>
        <w:tc>
          <w:tcPr>
            <w:tcW w:w="851" w:type="dxa"/>
            <w:shd w:val="clear" w:color="auto" w:fill="auto"/>
            <w:vAlign w:val="center"/>
          </w:tcPr>
          <w:p w:rsidR="00F9275F" w:rsidRPr="0025068F" w:rsidRDefault="00F9275F" w:rsidP="00651620">
            <w:pPr>
              <w:pStyle w:val="NoSpacing"/>
            </w:pPr>
          </w:p>
        </w:tc>
        <w:tc>
          <w:tcPr>
            <w:tcW w:w="709" w:type="dxa"/>
            <w:vAlign w:val="center"/>
          </w:tcPr>
          <w:p w:rsidR="00F9275F" w:rsidRPr="0025068F" w:rsidRDefault="00F9275F" w:rsidP="00651620">
            <w:pPr>
              <w:pStyle w:val="NoSpacing"/>
            </w:pPr>
          </w:p>
        </w:tc>
        <w:tc>
          <w:tcPr>
            <w:tcW w:w="992" w:type="dxa"/>
            <w:shd w:val="clear" w:color="auto" w:fill="auto"/>
            <w:vAlign w:val="center"/>
          </w:tcPr>
          <w:p w:rsidR="00F9275F" w:rsidRPr="0025068F" w:rsidRDefault="00F9275F" w:rsidP="00651620">
            <w:pPr>
              <w:pStyle w:val="NoSpacing"/>
            </w:pPr>
          </w:p>
        </w:tc>
      </w:tr>
      <w:tr w:rsidR="00F9275F" w:rsidRPr="0025068F" w:rsidTr="00651620">
        <w:trPr>
          <w:trHeight w:val="465"/>
        </w:trPr>
        <w:tc>
          <w:tcPr>
            <w:tcW w:w="9918" w:type="dxa"/>
            <w:gridSpan w:val="4"/>
          </w:tcPr>
          <w:p w:rsidR="00F9275F" w:rsidRPr="00651620" w:rsidRDefault="00F9275F" w:rsidP="00651620">
            <w:pPr>
              <w:pStyle w:val="NoSpacing"/>
              <w:rPr>
                <w:b/>
              </w:rPr>
            </w:pPr>
            <w:r w:rsidRPr="00651620">
              <w:rPr>
                <w:b/>
              </w:rPr>
              <w:t>Please comment on the above questions, with reference to relevant evidence and clear</w:t>
            </w:r>
            <w:r w:rsidR="00BE28ED">
              <w:rPr>
                <w:b/>
              </w:rPr>
              <w:t xml:space="preserve"> </w:t>
            </w:r>
            <w:r w:rsidRPr="00651620">
              <w:rPr>
                <w:b/>
              </w:rPr>
              <w:t>explanation of how the evidence supports your answers:</w:t>
            </w:r>
          </w:p>
          <w:p w:rsidR="00F9275F" w:rsidRPr="001F3D58" w:rsidRDefault="00F9275F" w:rsidP="00651620">
            <w:pPr>
              <w:pStyle w:val="NoSpacing"/>
              <w:rPr>
                <w:color w:val="0070C0"/>
              </w:rPr>
            </w:pPr>
          </w:p>
          <w:p w:rsidR="00F9275F" w:rsidRPr="001F3D58" w:rsidRDefault="00F9275F" w:rsidP="00651620">
            <w:pPr>
              <w:pStyle w:val="NoSpacing"/>
              <w:rPr>
                <w:i/>
                <w:color w:val="0070C0"/>
              </w:rPr>
            </w:pPr>
            <w:r w:rsidRPr="001F3D58">
              <w:rPr>
                <w:i/>
                <w:color w:val="0070C0"/>
              </w:rPr>
              <w:t>Type your text here</w:t>
            </w:r>
          </w:p>
          <w:p w:rsidR="00F9275F" w:rsidRDefault="00F9275F" w:rsidP="00651620">
            <w:pPr>
              <w:pStyle w:val="NoSpacing"/>
              <w:rPr>
                <w:i/>
              </w:rPr>
            </w:pPr>
          </w:p>
          <w:p w:rsidR="00F9275F" w:rsidRDefault="00F9275F" w:rsidP="00651620">
            <w:pPr>
              <w:pStyle w:val="NoSpacing"/>
              <w:rPr>
                <w:i/>
              </w:rPr>
            </w:pPr>
          </w:p>
          <w:p w:rsidR="00F9275F" w:rsidRDefault="00F9275F" w:rsidP="00651620">
            <w:pPr>
              <w:pStyle w:val="NoSpacing"/>
              <w:rPr>
                <w:i/>
              </w:rPr>
            </w:pPr>
          </w:p>
          <w:p w:rsidR="00F9275F" w:rsidRPr="0025068F" w:rsidRDefault="00F9275F" w:rsidP="00651620">
            <w:pPr>
              <w:pStyle w:val="NoSpacing"/>
            </w:pPr>
          </w:p>
        </w:tc>
      </w:tr>
    </w:tbl>
    <w:p w:rsidR="00245D94" w:rsidRPr="0025068F" w:rsidRDefault="00D64E9E" w:rsidP="00D64E9E">
      <w:pPr>
        <w:tabs>
          <w:tab w:val="left" w:pos="8952"/>
        </w:tabs>
        <w:rPr>
          <w:rFonts w:cs="Arial"/>
          <w:sz w:val="22"/>
          <w:szCs w:val="22"/>
        </w:rPr>
      </w:pPr>
      <w:r>
        <w:rPr>
          <w:rFonts w:cs="Arial"/>
          <w:sz w:val="22"/>
          <w:szCs w:val="22"/>
        </w:rPr>
        <w:tab/>
      </w:r>
    </w:p>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14"/>
        <w:gridCol w:w="907"/>
        <w:gridCol w:w="1073"/>
      </w:tblGrid>
      <w:tr w:rsidR="002C0CA3" w:rsidRPr="0025068F" w:rsidTr="00150BFC">
        <w:trPr>
          <w:trHeight w:val="465"/>
        </w:trPr>
        <w:tc>
          <w:tcPr>
            <w:tcW w:w="7225" w:type="dxa"/>
            <w:tcBorders>
              <w:bottom w:val="single" w:sz="4" w:space="0" w:color="auto"/>
            </w:tcBorders>
            <w:shd w:val="clear" w:color="auto" w:fill="DDDDDD"/>
            <w:vAlign w:val="center"/>
          </w:tcPr>
          <w:p w:rsidR="002C0CA3" w:rsidRPr="00150BFC" w:rsidRDefault="002C0CA3" w:rsidP="00150BFC">
            <w:pPr>
              <w:ind w:right="1098"/>
              <w:rPr>
                <w:b/>
              </w:rPr>
            </w:pPr>
            <w:r w:rsidRPr="00150BFC">
              <w:rPr>
                <w:b/>
              </w:rPr>
              <w:t>Maintaining Academic Standards</w:t>
            </w:r>
          </w:p>
        </w:tc>
        <w:tc>
          <w:tcPr>
            <w:tcW w:w="814" w:type="dxa"/>
            <w:tcBorders>
              <w:bottom w:val="single" w:sz="4" w:space="0" w:color="auto"/>
            </w:tcBorders>
            <w:shd w:val="clear" w:color="auto" w:fill="DDDDDD"/>
            <w:vAlign w:val="center"/>
          </w:tcPr>
          <w:p w:rsidR="002C0CA3" w:rsidRPr="00150BFC" w:rsidRDefault="002C0CA3" w:rsidP="00150BFC">
            <w:pPr>
              <w:rPr>
                <w:b/>
              </w:rPr>
            </w:pPr>
            <w:r w:rsidRPr="00150BFC">
              <w:rPr>
                <w:b/>
              </w:rPr>
              <w:t>Yes</w:t>
            </w:r>
          </w:p>
        </w:tc>
        <w:tc>
          <w:tcPr>
            <w:tcW w:w="907" w:type="dxa"/>
            <w:tcBorders>
              <w:bottom w:val="single" w:sz="4" w:space="0" w:color="auto"/>
            </w:tcBorders>
            <w:shd w:val="clear" w:color="auto" w:fill="DDDDDD"/>
            <w:vAlign w:val="center"/>
          </w:tcPr>
          <w:p w:rsidR="002C0CA3" w:rsidRPr="00150BFC" w:rsidRDefault="002C0CA3" w:rsidP="00150BFC">
            <w:pPr>
              <w:rPr>
                <w:b/>
              </w:rPr>
            </w:pPr>
            <w:r w:rsidRPr="00150BFC">
              <w:rPr>
                <w:b/>
              </w:rPr>
              <w:t>No</w:t>
            </w:r>
          </w:p>
        </w:tc>
        <w:tc>
          <w:tcPr>
            <w:tcW w:w="1073" w:type="dxa"/>
            <w:tcBorders>
              <w:bottom w:val="single" w:sz="4" w:space="0" w:color="auto"/>
            </w:tcBorders>
            <w:shd w:val="clear" w:color="auto" w:fill="DDDDDD"/>
            <w:vAlign w:val="center"/>
          </w:tcPr>
          <w:p w:rsidR="002C0CA3" w:rsidRPr="00150BFC" w:rsidRDefault="002C0CA3" w:rsidP="00150BFC">
            <w:pPr>
              <w:rPr>
                <w:b/>
              </w:rPr>
            </w:pPr>
            <w:r w:rsidRPr="00150BFC">
              <w:rPr>
                <w:b/>
              </w:rPr>
              <w:t>Partially</w:t>
            </w:r>
          </w:p>
        </w:tc>
      </w:tr>
      <w:tr w:rsidR="002C0CA3" w:rsidRPr="0025068F" w:rsidTr="00150BFC">
        <w:trPr>
          <w:trHeight w:val="516"/>
        </w:trPr>
        <w:tc>
          <w:tcPr>
            <w:tcW w:w="7225" w:type="dxa"/>
            <w:shd w:val="clear" w:color="auto" w:fill="auto"/>
            <w:vAlign w:val="center"/>
          </w:tcPr>
          <w:p w:rsidR="002C0CA3" w:rsidRPr="00F9275F" w:rsidRDefault="002C0CA3" w:rsidP="00150BFC">
            <w:pPr>
              <w:pStyle w:val="ListParagraph"/>
              <w:numPr>
                <w:ilvl w:val="0"/>
                <w:numId w:val="27"/>
              </w:numPr>
              <w:spacing w:before="1"/>
              <w:ind w:left="310" w:right="20" w:hanging="284"/>
            </w:pPr>
            <w:r w:rsidRPr="00150BFC">
              <w:t>Are the academic standards set for the EPA appropriate to the content of the occupational profile?</w:t>
            </w:r>
          </w:p>
        </w:tc>
        <w:tc>
          <w:tcPr>
            <w:tcW w:w="814" w:type="dxa"/>
            <w:shd w:val="clear" w:color="auto" w:fill="auto"/>
            <w:vAlign w:val="center"/>
          </w:tcPr>
          <w:p w:rsidR="002C0CA3" w:rsidRPr="00150BFC" w:rsidRDefault="002C0CA3" w:rsidP="00150BFC"/>
        </w:tc>
        <w:tc>
          <w:tcPr>
            <w:tcW w:w="907" w:type="dxa"/>
            <w:vAlign w:val="center"/>
          </w:tcPr>
          <w:p w:rsidR="002C0CA3" w:rsidRPr="00150BFC" w:rsidRDefault="002C0CA3" w:rsidP="00150BFC"/>
        </w:tc>
        <w:tc>
          <w:tcPr>
            <w:tcW w:w="1073" w:type="dxa"/>
            <w:shd w:val="clear" w:color="auto" w:fill="auto"/>
            <w:vAlign w:val="center"/>
          </w:tcPr>
          <w:p w:rsidR="002C0CA3" w:rsidRPr="00150BFC" w:rsidRDefault="002C0CA3" w:rsidP="00150BFC"/>
        </w:tc>
      </w:tr>
      <w:tr w:rsidR="002C0CA3" w:rsidRPr="00B54BDC" w:rsidTr="00150BFC">
        <w:trPr>
          <w:trHeight w:val="835"/>
        </w:trPr>
        <w:tc>
          <w:tcPr>
            <w:tcW w:w="7225" w:type="dxa"/>
            <w:shd w:val="clear" w:color="auto" w:fill="auto"/>
            <w:vAlign w:val="center"/>
          </w:tcPr>
          <w:p w:rsidR="002C0CA3" w:rsidRPr="00F9275F" w:rsidRDefault="002C0CA3" w:rsidP="00150BFC">
            <w:pPr>
              <w:pStyle w:val="ListParagraph"/>
              <w:numPr>
                <w:ilvl w:val="0"/>
                <w:numId w:val="27"/>
              </w:numPr>
              <w:spacing w:before="123"/>
              <w:ind w:left="310" w:right="19" w:hanging="284"/>
            </w:pPr>
            <w:r w:rsidRPr="00150BFC">
              <w:t>Are the types of assessment appropriate (i.e. for the subject; the students; level of study) and does the EPA meet the occupational needs of apprentices and employers?</w:t>
            </w:r>
          </w:p>
        </w:tc>
        <w:tc>
          <w:tcPr>
            <w:tcW w:w="814" w:type="dxa"/>
            <w:shd w:val="clear" w:color="auto" w:fill="auto"/>
            <w:vAlign w:val="center"/>
          </w:tcPr>
          <w:p w:rsidR="002C0CA3" w:rsidRPr="00150BFC" w:rsidRDefault="002C0CA3" w:rsidP="00150BFC"/>
        </w:tc>
        <w:tc>
          <w:tcPr>
            <w:tcW w:w="907" w:type="dxa"/>
            <w:vAlign w:val="center"/>
          </w:tcPr>
          <w:p w:rsidR="002C0CA3" w:rsidRPr="00150BFC" w:rsidRDefault="002C0CA3" w:rsidP="00150BFC"/>
        </w:tc>
        <w:tc>
          <w:tcPr>
            <w:tcW w:w="1073" w:type="dxa"/>
            <w:shd w:val="clear" w:color="auto" w:fill="auto"/>
            <w:vAlign w:val="center"/>
          </w:tcPr>
          <w:p w:rsidR="002C0CA3" w:rsidRPr="00150BFC" w:rsidRDefault="002C0CA3" w:rsidP="00150BFC"/>
        </w:tc>
      </w:tr>
      <w:tr w:rsidR="00651620" w:rsidRPr="00150BFC" w:rsidTr="00150BFC">
        <w:trPr>
          <w:trHeight w:val="407"/>
        </w:trPr>
        <w:tc>
          <w:tcPr>
            <w:tcW w:w="10019" w:type="dxa"/>
            <w:gridSpan w:val="4"/>
            <w:shd w:val="clear" w:color="auto" w:fill="EDEDED" w:themeFill="accent3" w:themeFillTint="33"/>
            <w:vAlign w:val="center"/>
          </w:tcPr>
          <w:p w:rsidR="00651620" w:rsidRPr="00150BFC" w:rsidRDefault="00651620" w:rsidP="00150BFC">
            <w:pPr>
              <w:rPr>
                <w:b/>
              </w:rPr>
            </w:pPr>
            <w:r w:rsidRPr="00150BFC">
              <w:rPr>
                <w:b/>
              </w:rPr>
              <w:t>Assessors Responsible for EPA Delivered at Multiple Sites/ Partners</w:t>
            </w:r>
          </w:p>
        </w:tc>
      </w:tr>
      <w:tr w:rsidR="002C0CA3" w:rsidRPr="0025068F" w:rsidTr="00150BFC">
        <w:trPr>
          <w:trHeight w:val="564"/>
        </w:trPr>
        <w:tc>
          <w:tcPr>
            <w:tcW w:w="7225" w:type="dxa"/>
            <w:shd w:val="clear" w:color="auto" w:fill="auto"/>
            <w:vAlign w:val="center"/>
          </w:tcPr>
          <w:p w:rsidR="002C0CA3" w:rsidRPr="00150BFC" w:rsidRDefault="002C0CA3" w:rsidP="00150BFC">
            <w:pPr>
              <w:pStyle w:val="NoSpacing"/>
            </w:pPr>
            <w:r w:rsidRPr="00150BFC">
              <w:t>Do the above responses (Questions 1 to 6) apply equally to all partner institutions/sites of delivery?</w:t>
            </w:r>
          </w:p>
        </w:tc>
        <w:tc>
          <w:tcPr>
            <w:tcW w:w="814" w:type="dxa"/>
            <w:shd w:val="clear" w:color="auto" w:fill="auto"/>
            <w:vAlign w:val="center"/>
          </w:tcPr>
          <w:p w:rsidR="002C0CA3" w:rsidRPr="00150BFC" w:rsidRDefault="002C0CA3" w:rsidP="00150BFC"/>
        </w:tc>
        <w:tc>
          <w:tcPr>
            <w:tcW w:w="907" w:type="dxa"/>
            <w:vAlign w:val="center"/>
          </w:tcPr>
          <w:p w:rsidR="002C0CA3" w:rsidRPr="00150BFC" w:rsidRDefault="002C0CA3" w:rsidP="00150BFC"/>
        </w:tc>
        <w:tc>
          <w:tcPr>
            <w:tcW w:w="1073" w:type="dxa"/>
            <w:shd w:val="clear" w:color="auto" w:fill="auto"/>
            <w:vAlign w:val="center"/>
          </w:tcPr>
          <w:p w:rsidR="002C0CA3" w:rsidRPr="00150BFC" w:rsidRDefault="002C0CA3" w:rsidP="00150BFC"/>
        </w:tc>
      </w:tr>
      <w:tr w:rsidR="002C0CA3" w:rsidRPr="0025068F" w:rsidTr="00150BFC">
        <w:trPr>
          <w:trHeight w:val="1757"/>
        </w:trPr>
        <w:tc>
          <w:tcPr>
            <w:tcW w:w="10019" w:type="dxa"/>
            <w:gridSpan w:val="4"/>
            <w:vAlign w:val="center"/>
          </w:tcPr>
          <w:p w:rsidR="002C0CA3" w:rsidRPr="00150BFC" w:rsidRDefault="002C0CA3" w:rsidP="00150BFC">
            <w:pPr>
              <w:rPr>
                <w:b/>
              </w:rPr>
            </w:pPr>
            <w:r w:rsidRPr="00150BFC">
              <w:rPr>
                <w:b/>
              </w:rPr>
              <w:t>Please comment on the above questions, with reference to relevant evidence and clear</w:t>
            </w:r>
            <w:r w:rsidR="00BE28ED">
              <w:rPr>
                <w:b/>
              </w:rPr>
              <w:t xml:space="preserve"> </w:t>
            </w:r>
            <w:r w:rsidRPr="00150BFC">
              <w:rPr>
                <w:b/>
              </w:rPr>
              <w:t>explanation of how the evidence supports your answers:</w:t>
            </w:r>
          </w:p>
          <w:p w:rsidR="002C0CA3" w:rsidRPr="00150BFC" w:rsidRDefault="002C0CA3" w:rsidP="00150BFC"/>
          <w:p w:rsidR="002C0CA3" w:rsidRPr="00150BFC" w:rsidRDefault="002C0CA3" w:rsidP="00150BFC">
            <w:r w:rsidRPr="00150BFC">
              <w:t>Type your text here</w:t>
            </w:r>
          </w:p>
          <w:p w:rsidR="002C0CA3" w:rsidRPr="00150BFC" w:rsidRDefault="002C0CA3" w:rsidP="00150BFC"/>
          <w:p w:rsidR="002C0CA3" w:rsidRPr="00150BFC" w:rsidRDefault="002C0CA3" w:rsidP="00150BFC"/>
          <w:p w:rsidR="002C0CA3" w:rsidRPr="00150BFC" w:rsidRDefault="002C0CA3" w:rsidP="00150BFC"/>
          <w:p w:rsidR="002C0CA3" w:rsidRPr="00150BFC" w:rsidRDefault="002C0CA3" w:rsidP="00150BFC"/>
        </w:tc>
      </w:tr>
    </w:tbl>
    <w:p w:rsidR="00245D94" w:rsidRDefault="00245D94" w:rsidP="00D95093">
      <w:pPr>
        <w:rPr>
          <w:rFonts w:cs="Arial"/>
          <w:sz w:val="22"/>
          <w:szCs w:val="22"/>
        </w:rPr>
      </w:pPr>
    </w:p>
    <w:p w:rsidR="002C0CA3" w:rsidRDefault="002C0CA3" w:rsidP="00D95093">
      <w:pPr>
        <w:rPr>
          <w:rFonts w:cs="Arial"/>
          <w:sz w:val="22"/>
          <w:szCs w:val="22"/>
        </w:rPr>
      </w:pPr>
    </w:p>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14"/>
        <w:gridCol w:w="907"/>
        <w:gridCol w:w="1073"/>
      </w:tblGrid>
      <w:tr w:rsidR="002C0CA3" w:rsidRPr="00150BFC" w:rsidTr="00651620">
        <w:trPr>
          <w:trHeight w:val="465"/>
        </w:trPr>
        <w:tc>
          <w:tcPr>
            <w:tcW w:w="7225" w:type="dxa"/>
            <w:tcBorders>
              <w:bottom w:val="single" w:sz="4" w:space="0" w:color="auto"/>
            </w:tcBorders>
            <w:shd w:val="clear" w:color="auto" w:fill="DDDDDD"/>
            <w:vAlign w:val="center"/>
          </w:tcPr>
          <w:p w:rsidR="002C0CA3" w:rsidRPr="00150BFC" w:rsidRDefault="002C0CA3" w:rsidP="00150BFC">
            <w:pPr>
              <w:pStyle w:val="NoSpacing"/>
              <w:rPr>
                <w:b/>
              </w:rPr>
            </w:pPr>
            <w:r w:rsidRPr="00150BFC">
              <w:rPr>
                <w:b/>
              </w:rPr>
              <w:t>Measuring Achievement, Rigour and Fairness</w:t>
            </w:r>
          </w:p>
        </w:tc>
        <w:tc>
          <w:tcPr>
            <w:tcW w:w="814" w:type="dxa"/>
            <w:tcBorders>
              <w:bottom w:val="single" w:sz="4" w:space="0" w:color="auto"/>
            </w:tcBorders>
            <w:shd w:val="clear" w:color="auto" w:fill="DDDDDD"/>
            <w:vAlign w:val="center"/>
          </w:tcPr>
          <w:p w:rsidR="002C0CA3" w:rsidRPr="00150BFC" w:rsidRDefault="002C0CA3" w:rsidP="00150BFC">
            <w:pPr>
              <w:pStyle w:val="NoSpacing"/>
              <w:rPr>
                <w:b/>
              </w:rPr>
            </w:pPr>
            <w:r w:rsidRPr="00150BFC">
              <w:rPr>
                <w:b/>
              </w:rPr>
              <w:t>Yes</w:t>
            </w:r>
          </w:p>
        </w:tc>
        <w:tc>
          <w:tcPr>
            <w:tcW w:w="907" w:type="dxa"/>
            <w:tcBorders>
              <w:bottom w:val="single" w:sz="4" w:space="0" w:color="auto"/>
            </w:tcBorders>
            <w:shd w:val="clear" w:color="auto" w:fill="DDDDDD"/>
            <w:vAlign w:val="center"/>
          </w:tcPr>
          <w:p w:rsidR="002C0CA3" w:rsidRPr="00150BFC" w:rsidRDefault="002C0CA3" w:rsidP="00150BFC">
            <w:pPr>
              <w:pStyle w:val="NoSpacing"/>
              <w:rPr>
                <w:b/>
              </w:rPr>
            </w:pPr>
            <w:r w:rsidRPr="00150BFC">
              <w:rPr>
                <w:b/>
              </w:rPr>
              <w:t>No</w:t>
            </w:r>
          </w:p>
        </w:tc>
        <w:tc>
          <w:tcPr>
            <w:tcW w:w="1073" w:type="dxa"/>
            <w:tcBorders>
              <w:bottom w:val="single" w:sz="4" w:space="0" w:color="auto"/>
            </w:tcBorders>
            <w:shd w:val="clear" w:color="auto" w:fill="DDDDDD"/>
            <w:vAlign w:val="center"/>
          </w:tcPr>
          <w:p w:rsidR="002C0CA3" w:rsidRPr="00150BFC" w:rsidRDefault="002C0CA3" w:rsidP="00150BFC">
            <w:pPr>
              <w:pStyle w:val="NoSpacing"/>
              <w:rPr>
                <w:b/>
              </w:rPr>
            </w:pPr>
            <w:r w:rsidRPr="00150BFC">
              <w:rPr>
                <w:b/>
              </w:rPr>
              <w:t>Partially</w:t>
            </w:r>
          </w:p>
        </w:tc>
      </w:tr>
      <w:tr w:rsidR="002C0CA3" w:rsidRPr="0025068F" w:rsidTr="00150BFC">
        <w:trPr>
          <w:trHeight w:val="513"/>
        </w:trPr>
        <w:tc>
          <w:tcPr>
            <w:tcW w:w="7225" w:type="dxa"/>
            <w:shd w:val="clear" w:color="auto" w:fill="auto"/>
            <w:vAlign w:val="center"/>
          </w:tcPr>
          <w:p w:rsidR="002C0CA3" w:rsidRPr="00F9275F" w:rsidRDefault="002C0CA3" w:rsidP="00150BFC">
            <w:pPr>
              <w:pStyle w:val="NoSpacing"/>
              <w:numPr>
                <w:ilvl w:val="0"/>
                <w:numId w:val="27"/>
              </w:numPr>
              <w:ind w:left="314" w:hanging="284"/>
            </w:pPr>
            <w:r>
              <w:t>Was</w:t>
            </w:r>
            <w:r w:rsidRPr="00150BFC">
              <w:t xml:space="preserve"> </w:t>
            </w:r>
            <w:r>
              <w:t>the</w:t>
            </w:r>
            <w:r w:rsidRPr="00150BFC">
              <w:t xml:space="preserve"> </w:t>
            </w:r>
            <w:r>
              <w:t>EPA</w:t>
            </w:r>
            <w:r w:rsidRPr="00150BFC">
              <w:t xml:space="preserve"> </w:t>
            </w:r>
            <w:r>
              <w:t>conducted</w:t>
            </w:r>
            <w:r w:rsidRPr="00150BFC">
              <w:t xml:space="preserve"> </w:t>
            </w:r>
            <w:r>
              <w:t>in</w:t>
            </w:r>
            <w:r w:rsidRPr="00150BFC">
              <w:t xml:space="preserve"> </w:t>
            </w:r>
            <w:r>
              <w:t>accordance</w:t>
            </w:r>
            <w:r w:rsidRPr="00150BFC">
              <w:t xml:space="preserve"> </w:t>
            </w:r>
            <w:r>
              <w:t>with</w:t>
            </w:r>
            <w:r w:rsidRPr="00150BFC">
              <w:t xml:space="preserve"> </w:t>
            </w:r>
            <w:r>
              <w:t>the</w:t>
            </w:r>
            <w:r w:rsidRPr="00150BFC">
              <w:t xml:space="preserve"> </w:t>
            </w:r>
            <w:r>
              <w:t xml:space="preserve">published EPA </w:t>
            </w:r>
            <w:r w:rsidR="005D1E2D">
              <w:t>P</w:t>
            </w:r>
            <w:r>
              <w:t>lan for the standard?</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B54BDC" w:rsidTr="00150BFC">
        <w:trPr>
          <w:trHeight w:val="832"/>
        </w:trPr>
        <w:tc>
          <w:tcPr>
            <w:tcW w:w="7225" w:type="dxa"/>
            <w:shd w:val="clear" w:color="auto" w:fill="auto"/>
            <w:vAlign w:val="center"/>
          </w:tcPr>
          <w:p w:rsidR="002C0CA3" w:rsidRPr="00F9275F" w:rsidRDefault="002C0CA3" w:rsidP="00150BFC">
            <w:pPr>
              <w:pStyle w:val="NoSpacing"/>
              <w:numPr>
                <w:ilvl w:val="0"/>
                <w:numId w:val="27"/>
              </w:numPr>
              <w:ind w:left="314" w:hanging="314"/>
            </w:pPr>
            <w:r>
              <w:t xml:space="preserve">Have any requirements of the </w:t>
            </w:r>
            <w:r w:rsidR="005D1E2D">
              <w:t xml:space="preserve">EPA Plan </w:t>
            </w:r>
            <w:r>
              <w:t>(in terms of achievement</w:t>
            </w:r>
            <w:r w:rsidRPr="00150BFC">
              <w:t xml:space="preserve"> </w:t>
            </w:r>
            <w:r>
              <w:t>of</w:t>
            </w:r>
            <w:r w:rsidRPr="00150BFC">
              <w:t xml:space="preserve"> </w:t>
            </w:r>
            <w:r>
              <w:t>Gateways</w:t>
            </w:r>
            <w:r w:rsidRPr="00150BFC">
              <w:t xml:space="preserve"> </w:t>
            </w:r>
            <w:r>
              <w:t>and</w:t>
            </w:r>
            <w:r w:rsidRPr="00150BFC">
              <w:t xml:space="preserve"> </w:t>
            </w:r>
            <w:r>
              <w:t>mandatory</w:t>
            </w:r>
            <w:r w:rsidRPr="00150BFC">
              <w:t xml:space="preserve"> </w:t>
            </w:r>
            <w:r>
              <w:t>qualifications</w:t>
            </w:r>
            <w:r w:rsidRPr="00150BFC">
              <w:t xml:space="preserve"> </w:t>
            </w:r>
            <w:r>
              <w:t>and requirements) been achieved prior to sign-off, with the employer making the final decision on the readiness of the apprentice for EPA?</w:t>
            </w:r>
          </w:p>
        </w:tc>
        <w:tc>
          <w:tcPr>
            <w:tcW w:w="814" w:type="dxa"/>
            <w:shd w:val="clear" w:color="auto" w:fill="auto"/>
            <w:vAlign w:val="center"/>
          </w:tcPr>
          <w:p w:rsidR="002C0CA3" w:rsidRPr="00B54BDC" w:rsidRDefault="002C0CA3" w:rsidP="00150BFC">
            <w:pPr>
              <w:pStyle w:val="NoSpacing"/>
            </w:pPr>
          </w:p>
        </w:tc>
        <w:tc>
          <w:tcPr>
            <w:tcW w:w="907" w:type="dxa"/>
            <w:vAlign w:val="center"/>
          </w:tcPr>
          <w:p w:rsidR="002C0CA3" w:rsidRPr="00B54BDC" w:rsidRDefault="002C0CA3" w:rsidP="00150BFC">
            <w:pPr>
              <w:pStyle w:val="NoSpacing"/>
            </w:pPr>
          </w:p>
        </w:tc>
        <w:tc>
          <w:tcPr>
            <w:tcW w:w="1073" w:type="dxa"/>
            <w:shd w:val="clear" w:color="auto" w:fill="auto"/>
            <w:vAlign w:val="center"/>
          </w:tcPr>
          <w:p w:rsidR="002C0CA3" w:rsidRPr="00B54BDC" w:rsidRDefault="002C0CA3" w:rsidP="00150BFC">
            <w:pPr>
              <w:pStyle w:val="NoSpacing"/>
            </w:pPr>
          </w:p>
        </w:tc>
      </w:tr>
      <w:tr w:rsidR="002C0CA3" w:rsidRPr="0025068F" w:rsidTr="00150BFC">
        <w:trPr>
          <w:trHeight w:val="561"/>
        </w:trPr>
        <w:tc>
          <w:tcPr>
            <w:tcW w:w="7225" w:type="dxa"/>
            <w:shd w:val="clear" w:color="auto" w:fill="auto"/>
            <w:vAlign w:val="center"/>
          </w:tcPr>
          <w:p w:rsidR="002C0CA3" w:rsidRPr="00F9275F" w:rsidRDefault="002C0CA3" w:rsidP="00150BFC">
            <w:pPr>
              <w:pStyle w:val="NoSpacing"/>
              <w:numPr>
                <w:ilvl w:val="0"/>
                <w:numId w:val="27"/>
              </w:numPr>
              <w:ind w:left="314" w:hanging="314"/>
            </w:pPr>
            <w:r>
              <w:t>Does the EPA measure learner achievement fairly and rigorously</w:t>
            </w:r>
            <w:r w:rsidRPr="00150BFC">
              <w:t xml:space="preserve"> </w:t>
            </w:r>
            <w:r>
              <w:t>against</w:t>
            </w:r>
            <w:r w:rsidRPr="00150BFC">
              <w:t xml:space="preserve"> </w:t>
            </w:r>
            <w:r>
              <w:t>the</w:t>
            </w:r>
            <w:r w:rsidRPr="00150BFC">
              <w:t xml:space="preserve"> </w:t>
            </w:r>
            <w:r>
              <w:t>requirements</w:t>
            </w:r>
            <w:r w:rsidRPr="00150BFC">
              <w:t xml:space="preserve"> </w:t>
            </w:r>
            <w:r>
              <w:t>of</w:t>
            </w:r>
            <w:r w:rsidRPr="00150BFC">
              <w:t xml:space="preserve"> </w:t>
            </w:r>
            <w:r>
              <w:t>the</w:t>
            </w:r>
            <w:r w:rsidRPr="00150BFC">
              <w:t xml:space="preserve"> </w:t>
            </w:r>
            <w:r>
              <w:t xml:space="preserve">apprenticeship </w:t>
            </w:r>
            <w:r w:rsidRPr="00150BFC">
              <w:t>standard?</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150BFC">
        <w:trPr>
          <w:trHeight w:val="697"/>
        </w:trPr>
        <w:tc>
          <w:tcPr>
            <w:tcW w:w="7225" w:type="dxa"/>
            <w:shd w:val="clear" w:color="auto" w:fill="auto"/>
            <w:vAlign w:val="center"/>
          </w:tcPr>
          <w:p w:rsidR="002C0CA3" w:rsidRPr="00F9275F" w:rsidRDefault="002C0CA3" w:rsidP="00150BFC">
            <w:pPr>
              <w:pStyle w:val="NoSpacing"/>
              <w:numPr>
                <w:ilvl w:val="0"/>
                <w:numId w:val="27"/>
              </w:numPr>
              <w:ind w:left="314" w:hanging="314"/>
            </w:pPr>
            <w:r w:rsidRPr="002C0CA3">
              <w:t>Were</w:t>
            </w:r>
            <w:r w:rsidRPr="00150BFC">
              <w:t xml:space="preserve"> </w:t>
            </w:r>
            <w:r w:rsidRPr="002C0CA3">
              <w:t>appropriate</w:t>
            </w:r>
            <w:r w:rsidRPr="00150BFC">
              <w:t xml:space="preserve"> </w:t>
            </w:r>
            <w:r w:rsidRPr="002C0CA3">
              <w:t>marking</w:t>
            </w:r>
            <w:r w:rsidRPr="00150BFC">
              <w:t xml:space="preserve"> </w:t>
            </w:r>
            <w:r w:rsidRPr="002C0CA3">
              <w:t>schemes/grading</w:t>
            </w:r>
            <w:r w:rsidRPr="00150BFC">
              <w:t xml:space="preserve"> </w:t>
            </w:r>
            <w:r w:rsidRPr="002C0CA3">
              <w:t>criteria</w:t>
            </w:r>
            <w:r w:rsidRPr="00150BFC">
              <w:t xml:space="preserve"> </w:t>
            </w:r>
            <w:r w:rsidRPr="002C0CA3">
              <w:t>for apprentices applied properly and consistently by independent assessors?</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150BFC">
        <w:trPr>
          <w:trHeight w:val="565"/>
        </w:trPr>
        <w:tc>
          <w:tcPr>
            <w:tcW w:w="7225" w:type="dxa"/>
            <w:shd w:val="clear" w:color="auto" w:fill="auto"/>
            <w:vAlign w:val="center"/>
          </w:tcPr>
          <w:p w:rsidR="002C0CA3" w:rsidRPr="002C0CA3" w:rsidRDefault="002C0CA3" w:rsidP="00150BFC">
            <w:pPr>
              <w:pStyle w:val="NoSpacing"/>
              <w:numPr>
                <w:ilvl w:val="0"/>
                <w:numId w:val="27"/>
              </w:numPr>
              <w:ind w:left="314" w:hanging="314"/>
            </w:pPr>
            <w:r w:rsidRPr="002C0CA3">
              <w:t>Does</w:t>
            </w:r>
            <w:r w:rsidRPr="00150BFC">
              <w:t xml:space="preserve"> </w:t>
            </w:r>
            <w:r w:rsidRPr="002C0CA3">
              <w:t>the</w:t>
            </w:r>
            <w:r w:rsidRPr="00150BFC">
              <w:t xml:space="preserve"> </w:t>
            </w:r>
            <w:r w:rsidRPr="002C0CA3">
              <w:t>standardisation</w:t>
            </w:r>
            <w:r w:rsidRPr="00150BFC">
              <w:t xml:space="preserve"> </w:t>
            </w:r>
            <w:r w:rsidRPr="002C0CA3">
              <w:t>processes</w:t>
            </w:r>
            <w:r w:rsidRPr="00150BFC">
              <w:t xml:space="preserve"> </w:t>
            </w:r>
            <w:r w:rsidRPr="002C0CA3">
              <w:t>work</w:t>
            </w:r>
            <w:r w:rsidRPr="00150BFC">
              <w:t xml:space="preserve"> </w:t>
            </w:r>
            <w:r w:rsidRPr="002C0CA3">
              <w:t>effectively</w:t>
            </w:r>
            <w:r w:rsidRPr="00150BFC">
              <w:t xml:space="preserve"> </w:t>
            </w:r>
            <w:r w:rsidRPr="002C0CA3">
              <w:t>and facilitate assessor engagement?</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150BFC">
        <w:trPr>
          <w:trHeight w:val="545"/>
        </w:trPr>
        <w:tc>
          <w:tcPr>
            <w:tcW w:w="7225" w:type="dxa"/>
            <w:shd w:val="clear" w:color="auto" w:fill="auto"/>
            <w:vAlign w:val="center"/>
          </w:tcPr>
          <w:p w:rsidR="002C0CA3" w:rsidRPr="002C0CA3" w:rsidRDefault="002C0CA3" w:rsidP="00150BFC">
            <w:pPr>
              <w:pStyle w:val="NoSpacing"/>
              <w:numPr>
                <w:ilvl w:val="0"/>
                <w:numId w:val="27"/>
              </w:numPr>
              <w:ind w:left="314" w:hanging="314"/>
            </w:pPr>
            <w:r w:rsidRPr="002C0CA3">
              <w:t>Are records of assessment decisions comparable between independent assessors and provide a consistent level of feedback to apprentices?</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651620">
        <w:trPr>
          <w:trHeight w:val="627"/>
        </w:trPr>
        <w:tc>
          <w:tcPr>
            <w:tcW w:w="7225" w:type="dxa"/>
            <w:shd w:val="clear" w:color="auto" w:fill="auto"/>
            <w:vAlign w:val="center"/>
          </w:tcPr>
          <w:p w:rsidR="002C0CA3" w:rsidRPr="002C0CA3" w:rsidRDefault="002C0CA3" w:rsidP="00150BFC">
            <w:pPr>
              <w:pStyle w:val="NoSpacing"/>
              <w:numPr>
                <w:ilvl w:val="0"/>
                <w:numId w:val="27"/>
              </w:numPr>
              <w:ind w:left="314" w:hanging="314"/>
            </w:pPr>
            <w:r>
              <w:t>Is assessment comparable with previous cohorts (where available)</w:t>
            </w:r>
            <w:r w:rsidRPr="00150BFC">
              <w:t xml:space="preserve"> </w:t>
            </w:r>
            <w:r>
              <w:t>and</w:t>
            </w:r>
            <w:r w:rsidRPr="00150BFC">
              <w:t xml:space="preserve"> </w:t>
            </w:r>
            <w:r>
              <w:t>across</w:t>
            </w:r>
            <w:r w:rsidRPr="00150BFC">
              <w:t xml:space="preserve"> </w:t>
            </w:r>
            <w:r>
              <w:t>different</w:t>
            </w:r>
            <w:r w:rsidRPr="00150BFC">
              <w:t xml:space="preserve"> </w:t>
            </w:r>
            <w:r>
              <w:t>EPAOs</w:t>
            </w:r>
            <w:r w:rsidRPr="00150BFC">
              <w:t xml:space="preserve"> </w:t>
            </w:r>
            <w:r>
              <w:t>you</w:t>
            </w:r>
            <w:r w:rsidRPr="00150BFC">
              <w:t xml:space="preserve"> </w:t>
            </w:r>
            <w:r>
              <w:t>are</w:t>
            </w:r>
            <w:r w:rsidRPr="00150BFC">
              <w:t xml:space="preserve"> </w:t>
            </w:r>
            <w:r>
              <w:t>familiar</w:t>
            </w:r>
            <w:r w:rsidRPr="00150BFC">
              <w:t xml:space="preserve"> </w:t>
            </w:r>
            <w:r>
              <w:t>with?</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651620">
        <w:trPr>
          <w:trHeight w:val="627"/>
        </w:trPr>
        <w:tc>
          <w:tcPr>
            <w:tcW w:w="7225" w:type="dxa"/>
            <w:shd w:val="clear" w:color="auto" w:fill="auto"/>
            <w:vAlign w:val="center"/>
          </w:tcPr>
          <w:p w:rsidR="002C0CA3" w:rsidRPr="002C0CA3" w:rsidRDefault="002C0CA3" w:rsidP="00BE28ED">
            <w:pPr>
              <w:pStyle w:val="NoSpacing"/>
              <w:numPr>
                <w:ilvl w:val="0"/>
                <w:numId w:val="27"/>
              </w:numPr>
              <w:ind w:left="455" w:hanging="425"/>
            </w:pPr>
            <w:r>
              <w:t>Is the information and data that forms the basis for assessment</w:t>
            </w:r>
            <w:r>
              <w:rPr>
                <w:spacing w:val="-5"/>
              </w:rPr>
              <w:t xml:space="preserve"> </w:t>
            </w:r>
            <w:r>
              <w:t>decisions</w:t>
            </w:r>
            <w:r>
              <w:rPr>
                <w:spacing w:val="-6"/>
              </w:rPr>
              <w:t xml:space="preserve"> </w:t>
            </w:r>
            <w:r>
              <w:t>and</w:t>
            </w:r>
            <w:r>
              <w:rPr>
                <w:spacing w:val="-5"/>
              </w:rPr>
              <w:t xml:space="preserve"> </w:t>
            </w:r>
            <w:r>
              <w:t>for</w:t>
            </w:r>
            <w:r>
              <w:rPr>
                <w:spacing w:val="-7"/>
              </w:rPr>
              <w:t xml:space="preserve"> </w:t>
            </w:r>
            <w:r>
              <w:t>confirming</w:t>
            </w:r>
            <w:r>
              <w:rPr>
                <w:spacing w:val="-7"/>
              </w:rPr>
              <w:t xml:space="preserve"> </w:t>
            </w:r>
            <w:r>
              <w:t>the</w:t>
            </w:r>
            <w:r>
              <w:rPr>
                <w:spacing w:val="-6"/>
              </w:rPr>
              <w:t xml:space="preserve"> </w:t>
            </w:r>
            <w:r>
              <w:t>final</w:t>
            </w:r>
            <w:r>
              <w:rPr>
                <w:spacing w:val="-6"/>
              </w:rPr>
              <w:t xml:space="preserve"> </w:t>
            </w:r>
            <w:r>
              <w:t>outcome accurate and reliable?</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150BFC">
        <w:trPr>
          <w:trHeight w:val="769"/>
        </w:trPr>
        <w:tc>
          <w:tcPr>
            <w:tcW w:w="7225" w:type="dxa"/>
            <w:shd w:val="clear" w:color="auto" w:fill="auto"/>
            <w:vAlign w:val="center"/>
          </w:tcPr>
          <w:p w:rsidR="002C0CA3" w:rsidRDefault="002C0CA3" w:rsidP="00BE28ED">
            <w:pPr>
              <w:pStyle w:val="NoSpacing"/>
              <w:numPr>
                <w:ilvl w:val="0"/>
                <w:numId w:val="27"/>
              </w:numPr>
              <w:ind w:left="455" w:hanging="425"/>
            </w:pPr>
            <w:r>
              <w:t>Are matters concerning the validity and reliability of assessment,</w:t>
            </w:r>
            <w:r>
              <w:rPr>
                <w:spacing w:val="-6"/>
              </w:rPr>
              <w:t xml:space="preserve"> </w:t>
            </w:r>
            <w:r>
              <w:t>such</w:t>
            </w:r>
            <w:r>
              <w:rPr>
                <w:spacing w:val="-9"/>
              </w:rPr>
              <w:t xml:space="preserve"> </w:t>
            </w:r>
            <w:r>
              <w:t>as</w:t>
            </w:r>
            <w:r>
              <w:rPr>
                <w:spacing w:val="-7"/>
              </w:rPr>
              <w:t xml:space="preserve"> </w:t>
            </w:r>
            <w:r>
              <w:t>assessment</w:t>
            </w:r>
            <w:r>
              <w:rPr>
                <w:spacing w:val="-6"/>
              </w:rPr>
              <w:t xml:space="preserve"> </w:t>
            </w:r>
            <w:r>
              <w:t>offences</w:t>
            </w:r>
            <w:r>
              <w:rPr>
                <w:spacing w:val="-7"/>
              </w:rPr>
              <w:t xml:space="preserve"> </w:t>
            </w:r>
            <w:r>
              <w:t>and</w:t>
            </w:r>
            <w:r>
              <w:rPr>
                <w:spacing w:val="-6"/>
              </w:rPr>
              <w:t xml:space="preserve"> </w:t>
            </w:r>
            <w:r>
              <w:t>adverse circumstances affecting a cohort of apprentices, dealt with appropriately</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651620">
        <w:trPr>
          <w:trHeight w:val="627"/>
        </w:trPr>
        <w:tc>
          <w:tcPr>
            <w:tcW w:w="7225" w:type="dxa"/>
            <w:shd w:val="clear" w:color="auto" w:fill="auto"/>
            <w:vAlign w:val="center"/>
          </w:tcPr>
          <w:p w:rsidR="002C0CA3" w:rsidRDefault="002C0CA3" w:rsidP="00BE28ED">
            <w:pPr>
              <w:pStyle w:val="NoSpacing"/>
              <w:numPr>
                <w:ilvl w:val="0"/>
                <w:numId w:val="27"/>
              </w:numPr>
              <w:ind w:left="455" w:hanging="425"/>
            </w:pPr>
            <w:r>
              <w:t>Were</w:t>
            </w:r>
            <w:r>
              <w:rPr>
                <w:spacing w:val="-5"/>
              </w:rPr>
              <w:t xml:space="preserve"> </w:t>
            </w:r>
            <w:r>
              <w:t>you</w:t>
            </w:r>
            <w:r>
              <w:rPr>
                <w:spacing w:val="-5"/>
              </w:rPr>
              <w:t xml:space="preserve"> </w:t>
            </w:r>
            <w:r>
              <w:t>satisfied</w:t>
            </w:r>
            <w:r>
              <w:rPr>
                <w:spacing w:val="-5"/>
              </w:rPr>
              <w:t xml:space="preserve"> </w:t>
            </w:r>
            <w:r>
              <w:t>with</w:t>
            </w:r>
            <w:r>
              <w:rPr>
                <w:spacing w:val="-7"/>
              </w:rPr>
              <w:t xml:space="preserve"> </w:t>
            </w:r>
            <w:r>
              <w:t>the</w:t>
            </w:r>
            <w:r>
              <w:rPr>
                <w:spacing w:val="-7"/>
              </w:rPr>
              <w:t xml:space="preserve"> </w:t>
            </w:r>
            <w:r>
              <w:t>liaison,</w:t>
            </w:r>
            <w:r>
              <w:rPr>
                <w:spacing w:val="-4"/>
              </w:rPr>
              <w:t xml:space="preserve"> </w:t>
            </w:r>
            <w:r>
              <w:t>administration</w:t>
            </w:r>
            <w:r>
              <w:rPr>
                <w:spacing w:val="-9"/>
              </w:rPr>
              <w:t xml:space="preserve"> </w:t>
            </w:r>
            <w:r>
              <w:t xml:space="preserve">and conduct of the </w:t>
            </w:r>
            <w:r w:rsidR="00753A4F">
              <w:t xml:space="preserve">standardisation meetings </w:t>
            </w:r>
            <w:r>
              <w:t>you attended</w:t>
            </w:r>
            <w:r w:rsidR="00CA2517">
              <w:t xml:space="preserve"> (if applicable)?</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150BFC">
        <w:trPr>
          <w:trHeight w:val="773"/>
        </w:trPr>
        <w:tc>
          <w:tcPr>
            <w:tcW w:w="7225" w:type="dxa"/>
            <w:shd w:val="clear" w:color="auto" w:fill="auto"/>
            <w:vAlign w:val="center"/>
          </w:tcPr>
          <w:p w:rsidR="002C0CA3" w:rsidRDefault="002C0CA3" w:rsidP="00BE28ED">
            <w:pPr>
              <w:pStyle w:val="NoSpacing"/>
              <w:numPr>
                <w:ilvl w:val="0"/>
                <w:numId w:val="27"/>
              </w:numPr>
              <w:ind w:left="455" w:hanging="425"/>
            </w:pPr>
            <w:r>
              <w:t xml:space="preserve">Are the procedures and arrangements for confirming the final outcome (such as </w:t>
            </w:r>
            <w:r w:rsidR="00434237">
              <w:t>Assessment Boards</w:t>
            </w:r>
            <w:r>
              <w:t>) in accordance</w:t>
            </w:r>
            <w:r>
              <w:rPr>
                <w:spacing w:val="-7"/>
              </w:rPr>
              <w:t xml:space="preserve"> </w:t>
            </w:r>
            <w:r>
              <w:t>with</w:t>
            </w:r>
            <w:r>
              <w:rPr>
                <w:spacing w:val="-5"/>
              </w:rPr>
              <w:t xml:space="preserve"> </w:t>
            </w:r>
            <w:r>
              <w:t>the</w:t>
            </w:r>
            <w:r>
              <w:rPr>
                <w:spacing w:val="-5"/>
              </w:rPr>
              <w:t xml:space="preserve"> </w:t>
            </w:r>
            <w:r>
              <w:t>Standard</w:t>
            </w:r>
            <w:r>
              <w:rPr>
                <w:spacing w:val="-4"/>
              </w:rPr>
              <w:t xml:space="preserve"> </w:t>
            </w:r>
            <w:r>
              <w:t>and</w:t>
            </w:r>
            <w:r>
              <w:rPr>
                <w:spacing w:val="-5"/>
              </w:rPr>
              <w:t xml:space="preserve"> </w:t>
            </w:r>
            <w:r>
              <w:t>the</w:t>
            </w:r>
            <w:r>
              <w:rPr>
                <w:spacing w:val="-5"/>
              </w:rPr>
              <w:t xml:space="preserve"> </w:t>
            </w:r>
            <w:r>
              <w:t>University</w:t>
            </w:r>
            <w:r>
              <w:rPr>
                <w:spacing w:val="-5"/>
              </w:rPr>
              <w:t xml:space="preserve"> </w:t>
            </w:r>
            <w:r>
              <w:t>procedures and requirements?</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651620">
        <w:trPr>
          <w:trHeight w:val="627"/>
        </w:trPr>
        <w:tc>
          <w:tcPr>
            <w:tcW w:w="7225" w:type="dxa"/>
            <w:shd w:val="clear" w:color="auto" w:fill="auto"/>
            <w:vAlign w:val="center"/>
          </w:tcPr>
          <w:p w:rsidR="002C0CA3" w:rsidRPr="00F9275F" w:rsidRDefault="002C0CA3" w:rsidP="00BE28ED">
            <w:pPr>
              <w:pStyle w:val="NoSpacing"/>
              <w:numPr>
                <w:ilvl w:val="0"/>
                <w:numId w:val="27"/>
              </w:numPr>
              <w:ind w:left="455" w:hanging="425"/>
              <w:rPr>
                <w:lang w:eastAsia="en-GB"/>
              </w:rPr>
            </w:pPr>
            <w:r>
              <w:t>Is</w:t>
            </w:r>
            <w:r>
              <w:rPr>
                <w:spacing w:val="-5"/>
              </w:rPr>
              <w:t xml:space="preserve"> </w:t>
            </w:r>
            <w:r>
              <w:t>access</w:t>
            </w:r>
            <w:r>
              <w:rPr>
                <w:spacing w:val="-4"/>
              </w:rPr>
              <w:t xml:space="preserve"> </w:t>
            </w:r>
            <w:r>
              <w:t>to</w:t>
            </w:r>
            <w:r>
              <w:rPr>
                <w:spacing w:val="-4"/>
              </w:rPr>
              <w:t xml:space="preserve"> </w:t>
            </w:r>
            <w:r>
              <w:t>EPA</w:t>
            </w:r>
            <w:r>
              <w:rPr>
                <w:spacing w:val="-4"/>
              </w:rPr>
              <w:t xml:space="preserve"> </w:t>
            </w:r>
            <w:r>
              <w:t>fair</w:t>
            </w:r>
            <w:r>
              <w:rPr>
                <w:spacing w:val="-5"/>
              </w:rPr>
              <w:t xml:space="preserve"> </w:t>
            </w:r>
            <w:r>
              <w:t>and</w:t>
            </w:r>
            <w:r>
              <w:rPr>
                <w:spacing w:val="-6"/>
              </w:rPr>
              <w:t xml:space="preserve"> </w:t>
            </w:r>
            <w:r>
              <w:t>are</w:t>
            </w:r>
            <w:r>
              <w:rPr>
                <w:spacing w:val="-4"/>
              </w:rPr>
              <w:t xml:space="preserve"> </w:t>
            </w:r>
            <w:r>
              <w:t>decisions</w:t>
            </w:r>
            <w:r>
              <w:rPr>
                <w:spacing w:val="-5"/>
              </w:rPr>
              <w:t xml:space="preserve"> </w:t>
            </w:r>
            <w:r>
              <w:t>on</w:t>
            </w:r>
            <w:r>
              <w:rPr>
                <w:spacing w:val="-5"/>
              </w:rPr>
              <w:t xml:space="preserve"> </w:t>
            </w:r>
            <w:r>
              <w:t>reasonable adjustments</w:t>
            </w:r>
            <w:r>
              <w:rPr>
                <w:spacing w:val="-6"/>
              </w:rPr>
              <w:t xml:space="preserve"> </w:t>
            </w:r>
            <w:r>
              <w:t>consistent</w:t>
            </w:r>
            <w:r>
              <w:rPr>
                <w:spacing w:val="-6"/>
              </w:rPr>
              <w:t xml:space="preserve"> </w:t>
            </w:r>
            <w:r>
              <w:t>and</w:t>
            </w:r>
            <w:r>
              <w:rPr>
                <w:spacing w:val="-5"/>
              </w:rPr>
              <w:t xml:space="preserve"> </w:t>
            </w:r>
            <w:r>
              <w:t>take</w:t>
            </w:r>
            <w:r>
              <w:rPr>
                <w:spacing w:val="-6"/>
              </w:rPr>
              <w:t xml:space="preserve"> </w:t>
            </w:r>
            <w:r>
              <w:t>into</w:t>
            </w:r>
            <w:r>
              <w:rPr>
                <w:spacing w:val="-5"/>
              </w:rPr>
              <w:t xml:space="preserve"> </w:t>
            </w:r>
            <w:r>
              <w:t>account</w:t>
            </w:r>
            <w:r>
              <w:rPr>
                <w:spacing w:val="-5"/>
              </w:rPr>
              <w:t xml:space="preserve"> </w:t>
            </w:r>
            <w:r>
              <w:t xml:space="preserve">learner </w:t>
            </w:r>
            <w:r>
              <w:rPr>
                <w:spacing w:val="-2"/>
              </w:rPr>
              <w:t>needs?</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150BFC" w:rsidRPr="00150BFC" w:rsidTr="002C0F84">
        <w:trPr>
          <w:trHeight w:val="407"/>
        </w:trPr>
        <w:tc>
          <w:tcPr>
            <w:tcW w:w="10019" w:type="dxa"/>
            <w:gridSpan w:val="4"/>
            <w:shd w:val="clear" w:color="auto" w:fill="EDEDED" w:themeFill="accent3" w:themeFillTint="33"/>
            <w:vAlign w:val="center"/>
          </w:tcPr>
          <w:p w:rsidR="00150BFC" w:rsidRPr="00150BFC" w:rsidRDefault="00150BFC" w:rsidP="00150BFC">
            <w:pPr>
              <w:rPr>
                <w:b/>
              </w:rPr>
            </w:pPr>
            <w:r w:rsidRPr="00150BFC">
              <w:rPr>
                <w:b/>
              </w:rPr>
              <w:t>Assessors Responsible for EPA Delivered at Multiple Sites/ Partners</w:t>
            </w:r>
          </w:p>
        </w:tc>
      </w:tr>
      <w:tr w:rsidR="002C0CA3" w:rsidRPr="0025068F" w:rsidTr="00651620">
        <w:trPr>
          <w:trHeight w:val="627"/>
        </w:trPr>
        <w:tc>
          <w:tcPr>
            <w:tcW w:w="7225" w:type="dxa"/>
            <w:shd w:val="clear" w:color="auto" w:fill="auto"/>
            <w:vAlign w:val="center"/>
          </w:tcPr>
          <w:p w:rsidR="002C0CA3" w:rsidRDefault="002C0CA3" w:rsidP="00150BFC">
            <w:pPr>
              <w:pStyle w:val="NoSpacing"/>
            </w:pPr>
            <w:r>
              <w:t>Do</w:t>
            </w:r>
            <w:r>
              <w:rPr>
                <w:spacing w:val="-3"/>
              </w:rPr>
              <w:t xml:space="preserve"> </w:t>
            </w:r>
            <w:r>
              <w:t>the</w:t>
            </w:r>
            <w:r>
              <w:rPr>
                <w:spacing w:val="-4"/>
              </w:rPr>
              <w:t xml:space="preserve"> </w:t>
            </w:r>
            <w:r>
              <w:t>above</w:t>
            </w:r>
            <w:r>
              <w:rPr>
                <w:spacing w:val="-6"/>
              </w:rPr>
              <w:t xml:space="preserve"> </w:t>
            </w:r>
            <w:r>
              <w:t>responses</w:t>
            </w:r>
            <w:r>
              <w:rPr>
                <w:spacing w:val="-6"/>
              </w:rPr>
              <w:t xml:space="preserve"> </w:t>
            </w:r>
            <w:r>
              <w:t>(Questions</w:t>
            </w:r>
            <w:r>
              <w:rPr>
                <w:spacing w:val="-3"/>
              </w:rPr>
              <w:t xml:space="preserve"> 7 </w:t>
            </w:r>
            <w:r>
              <w:t>to</w:t>
            </w:r>
            <w:r>
              <w:rPr>
                <w:spacing w:val="-5"/>
              </w:rPr>
              <w:t xml:space="preserve"> 18</w:t>
            </w:r>
            <w:r>
              <w:t>)</w:t>
            </w:r>
            <w:r>
              <w:rPr>
                <w:spacing w:val="-4"/>
              </w:rPr>
              <w:t xml:space="preserve"> </w:t>
            </w:r>
            <w:r>
              <w:t>apply</w:t>
            </w:r>
            <w:r>
              <w:rPr>
                <w:spacing w:val="-3"/>
              </w:rPr>
              <w:t xml:space="preserve"> </w:t>
            </w:r>
            <w:r>
              <w:t>equally to all sites of delivery/partner institutions?</w:t>
            </w:r>
          </w:p>
        </w:tc>
        <w:tc>
          <w:tcPr>
            <w:tcW w:w="814" w:type="dxa"/>
            <w:shd w:val="clear" w:color="auto" w:fill="auto"/>
            <w:vAlign w:val="center"/>
          </w:tcPr>
          <w:p w:rsidR="002C0CA3" w:rsidRPr="0025068F" w:rsidRDefault="002C0CA3" w:rsidP="00150BFC">
            <w:pPr>
              <w:pStyle w:val="NoSpacing"/>
            </w:pPr>
          </w:p>
        </w:tc>
        <w:tc>
          <w:tcPr>
            <w:tcW w:w="907" w:type="dxa"/>
            <w:vAlign w:val="center"/>
          </w:tcPr>
          <w:p w:rsidR="002C0CA3" w:rsidRPr="0025068F" w:rsidRDefault="002C0CA3" w:rsidP="00150BFC">
            <w:pPr>
              <w:pStyle w:val="NoSpacing"/>
            </w:pPr>
          </w:p>
        </w:tc>
        <w:tc>
          <w:tcPr>
            <w:tcW w:w="1073" w:type="dxa"/>
            <w:shd w:val="clear" w:color="auto" w:fill="auto"/>
            <w:vAlign w:val="center"/>
          </w:tcPr>
          <w:p w:rsidR="002C0CA3" w:rsidRPr="0025068F" w:rsidRDefault="002C0CA3" w:rsidP="00150BFC">
            <w:pPr>
              <w:pStyle w:val="NoSpacing"/>
            </w:pPr>
          </w:p>
        </w:tc>
      </w:tr>
      <w:tr w:rsidR="002C0CA3" w:rsidRPr="0025068F" w:rsidTr="00651620">
        <w:trPr>
          <w:trHeight w:val="465"/>
        </w:trPr>
        <w:tc>
          <w:tcPr>
            <w:tcW w:w="10019" w:type="dxa"/>
            <w:gridSpan w:val="4"/>
          </w:tcPr>
          <w:p w:rsidR="002C0CA3" w:rsidRPr="00BE28ED" w:rsidRDefault="002C0CA3" w:rsidP="00150BFC">
            <w:pPr>
              <w:pStyle w:val="NoSpacing"/>
              <w:rPr>
                <w:b/>
              </w:rPr>
            </w:pPr>
            <w:r w:rsidRPr="00BE28ED">
              <w:rPr>
                <w:b/>
              </w:rPr>
              <w:t>Please comment on the above questions, with reference to relevant evidence and clear</w:t>
            </w:r>
            <w:r w:rsidR="00BE28ED">
              <w:rPr>
                <w:b/>
              </w:rPr>
              <w:t xml:space="preserve"> </w:t>
            </w:r>
            <w:r w:rsidRPr="00BE28ED">
              <w:rPr>
                <w:b/>
              </w:rPr>
              <w:t>explanation of how the evidence supports your answers:</w:t>
            </w:r>
          </w:p>
          <w:p w:rsidR="002C0CA3" w:rsidRPr="001F3D58" w:rsidRDefault="002C0CA3" w:rsidP="00150BFC">
            <w:pPr>
              <w:pStyle w:val="NoSpacing"/>
              <w:rPr>
                <w:color w:val="0070C0"/>
              </w:rPr>
            </w:pPr>
          </w:p>
          <w:p w:rsidR="002C0CA3" w:rsidRPr="001F3D58" w:rsidRDefault="002C0CA3" w:rsidP="00150BFC">
            <w:pPr>
              <w:pStyle w:val="NoSpacing"/>
              <w:rPr>
                <w:i/>
                <w:color w:val="0070C0"/>
              </w:rPr>
            </w:pPr>
            <w:r w:rsidRPr="001F3D58">
              <w:rPr>
                <w:i/>
                <w:color w:val="0070C0"/>
              </w:rPr>
              <w:t>Type your text here</w:t>
            </w:r>
          </w:p>
          <w:p w:rsidR="002C0CA3" w:rsidRDefault="002C0CA3" w:rsidP="00150BFC">
            <w:pPr>
              <w:pStyle w:val="NoSpacing"/>
              <w:rPr>
                <w:i/>
              </w:rPr>
            </w:pPr>
          </w:p>
          <w:p w:rsidR="002C0CA3" w:rsidRDefault="002C0CA3" w:rsidP="00150BFC">
            <w:pPr>
              <w:pStyle w:val="NoSpacing"/>
              <w:rPr>
                <w:i/>
              </w:rPr>
            </w:pPr>
          </w:p>
          <w:p w:rsidR="002C0CA3" w:rsidRDefault="002C0CA3" w:rsidP="00150BFC">
            <w:pPr>
              <w:pStyle w:val="NoSpacing"/>
              <w:rPr>
                <w:i/>
              </w:rPr>
            </w:pPr>
          </w:p>
          <w:p w:rsidR="002C0CA3" w:rsidRPr="0025068F" w:rsidRDefault="002C0CA3" w:rsidP="00150BFC">
            <w:pPr>
              <w:pStyle w:val="NoSpacing"/>
            </w:pPr>
          </w:p>
        </w:tc>
      </w:tr>
    </w:tbl>
    <w:p w:rsidR="00F9275F" w:rsidRDefault="00F9275F" w:rsidP="00D95093">
      <w:pPr>
        <w:rPr>
          <w:rFonts w:cs="Arial"/>
          <w:sz w:val="22"/>
          <w:szCs w:val="22"/>
        </w:rPr>
      </w:pPr>
    </w:p>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14"/>
        <w:gridCol w:w="907"/>
        <w:gridCol w:w="1073"/>
      </w:tblGrid>
      <w:tr w:rsidR="002C0CA3" w:rsidRPr="0025068F" w:rsidTr="00651620">
        <w:trPr>
          <w:trHeight w:val="465"/>
        </w:trPr>
        <w:tc>
          <w:tcPr>
            <w:tcW w:w="7225" w:type="dxa"/>
            <w:tcBorders>
              <w:bottom w:val="single" w:sz="4" w:space="0" w:color="auto"/>
            </w:tcBorders>
            <w:shd w:val="clear" w:color="auto" w:fill="DDDDDD"/>
            <w:vAlign w:val="center"/>
          </w:tcPr>
          <w:p w:rsidR="002C0CA3" w:rsidRPr="00BE28ED" w:rsidRDefault="002C0CA3" w:rsidP="00BE28ED">
            <w:pPr>
              <w:pStyle w:val="NoSpacing"/>
              <w:rPr>
                <w:b/>
              </w:rPr>
            </w:pPr>
            <w:r w:rsidRPr="00BE28ED">
              <w:rPr>
                <w:b/>
              </w:rPr>
              <w:t>Access to Evidence</w:t>
            </w:r>
          </w:p>
        </w:tc>
        <w:tc>
          <w:tcPr>
            <w:tcW w:w="814" w:type="dxa"/>
            <w:tcBorders>
              <w:bottom w:val="single" w:sz="4" w:space="0" w:color="auto"/>
            </w:tcBorders>
            <w:shd w:val="clear" w:color="auto" w:fill="DDDDDD"/>
            <w:vAlign w:val="center"/>
          </w:tcPr>
          <w:p w:rsidR="002C0CA3" w:rsidRPr="00BE28ED" w:rsidRDefault="002C0CA3" w:rsidP="00BE28ED">
            <w:pPr>
              <w:pStyle w:val="NoSpacing"/>
              <w:rPr>
                <w:b/>
              </w:rPr>
            </w:pPr>
            <w:r w:rsidRPr="00BE28ED">
              <w:rPr>
                <w:b/>
              </w:rPr>
              <w:t>Yes</w:t>
            </w:r>
          </w:p>
        </w:tc>
        <w:tc>
          <w:tcPr>
            <w:tcW w:w="907" w:type="dxa"/>
            <w:tcBorders>
              <w:bottom w:val="single" w:sz="4" w:space="0" w:color="auto"/>
            </w:tcBorders>
            <w:shd w:val="clear" w:color="auto" w:fill="DDDDDD"/>
            <w:vAlign w:val="center"/>
          </w:tcPr>
          <w:p w:rsidR="002C0CA3" w:rsidRPr="00BE28ED" w:rsidRDefault="002C0CA3" w:rsidP="00BE28ED">
            <w:pPr>
              <w:pStyle w:val="NoSpacing"/>
              <w:rPr>
                <w:b/>
              </w:rPr>
            </w:pPr>
            <w:r w:rsidRPr="00BE28ED">
              <w:rPr>
                <w:b/>
              </w:rPr>
              <w:t>No</w:t>
            </w:r>
          </w:p>
        </w:tc>
        <w:tc>
          <w:tcPr>
            <w:tcW w:w="1073" w:type="dxa"/>
            <w:tcBorders>
              <w:bottom w:val="single" w:sz="4" w:space="0" w:color="auto"/>
            </w:tcBorders>
            <w:shd w:val="clear" w:color="auto" w:fill="DDDDDD"/>
            <w:vAlign w:val="center"/>
          </w:tcPr>
          <w:p w:rsidR="002C0CA3" w:rsidRPr="00BE28ED" w:rsidRDefault="002C0CA3" w:rsidP="00BE28ED">
            <w:pPr>
              <w:pStyle w:val="NoSpacing"/>
              <w:rPr>
                <w:b/>
              </w:rPr>
            </w:pPr>
            <w:r w:rsidRPr="00BE28ED">
              <w:rPr>
                <w:b/>
              </w:rPr>
              <w:t>Partially</w:t>
            </w:r>
          </w:p>
        </w:tc>
      </w:tr>
      <w:tr w:rsidR="002C0CA3" w:rsidRPr="0025068F" w:rsidTr="00BE28ED">
        <w:trPr>
          <w:trHeight w:val="649"/>
        </w:trPr>
        <w:tc>
          <w:tcPr>
            <w:tcW w:w="7225" w:type="dxa"/>
            <w:shd w:val="clear" w:color="auto" w:fill="auto"/>
            <w:vAlign w:val="center"/>
          </w:tcPr>
          <w:p w:rsidR="002C0CA3" w:rsidRPr="00F9275F" w:rsidRDefault="002C0CA3" w:rsidP="00BE28ED">
            <w:pPr>
              <w:pStyle w:val="NoSpacing"/>
              <w:numPr>
                <w:ilvl w:val="0"/>
                <w:numId w:val="27"/>
              </w:numPr>
              <w:ind w:left="455" w:hanging="425"/>
            </w:pPr>
            <w:r>
              <w:t>Were</w:t>
            </w:r>
            <w:r>
              <w:rPr>
                <w:spacing w:val="-4"/>
              </w:rPr>
              <w:t xml:space="preserve"> </w:t>
            </w:r>
            <w:r>
              <w:t>you</w:t>
            </w:r>
            <w:r>
              <w:rPr>
                <w:spacing w:val="-4"/>
              </w:rPr>
              <w:t xml:space="preserve"> </w:t>
            </w:r>
            <w:r>
              <w:t>given</w:t>
            </w:r>
            <w:r>
              <w:rPr>
                <w:spacing w:val="-4"/>
              </w:rPr>
              <w:t xml:space="preserve"> </w:t>
            </w:r>
            <w:r>
              <w:t>access</w:t>
            </w:r>
            <w:r>
              <w:rPr>
                <w:spacing w:val="-3"/>
              </w:rPr>
              <w:t xml:space="preserve"> </w:t>
            </w:r>
            <w:r>
              <w:t>to</w:t>
            </w:r>
            <w:r>
              <w:rPr>
                <w:spacing w:val="-3"/>
              </w:rPr>
              <w:t xml:space="preserve"> </w:t>
            </w:r>
            <w:r>
              <w:t>sufficient</w:t>
            </w:r>
            <w:r>
              <w:rPr>
                <w:spacing w:val="-3"/>
              </w:rPr>
              <w:t xml:space="preserve"> </w:t>
            </w:r>
            <w:r>
              <w:t>evidence</w:t>
            </w:r>
            <w:r>
              <w:rPr>
                <w:spacing w:val="-6"/>
              </w:rPr>
              <w:t xml:space="preserve"> </w:t>
            </w:r>
            <w:r>
              <w:t>to</w:t>
            </w:r>
            <w:r>
              <w:rPr>
                <w:spacing w:val="-4"/>
              </w:rPr>
              <w:t xml:space="preserve"> </w:t>
            </w:r>
            <w:r>
              <w:t>enable</w:t>
            </w:r>
            <w:r>
              <w:rPr>
                <w:spacing w:val="-6"/>
              </w:rPr>
              <w:t xml:space="preserve"> </w:t>
            </w:r>
            <w:r>
              <w:t>you fulfil the duties of an External Assessor appropriately</w:t>
            </w:r>
            <w:r w:rsidR="00875CA6">
              <w:t xml:space="preserve"> (physical/digital/including marked assessment materials from apprentices)?</w:t>
            </w:r>
          </w:p>
        </w:tc>
        <w:tc>
          <w:tcPr>
            <w:tcW w:w="814" w:type="dxa"/>
            <w:shd w:val="clear" w:color="auto" w:fill="auto"/>
            <w:vAlign w:val="center"/>
          </w:tcPr>
          <w:p w:rsidR="002C0CA3" w:rsidRPr="0025068F" w:rsidRDefault="002C0CA3" w:rsidP="00BE28ED">
            <w:pPr>
              <w:pStyle w:val="NoSpacing"/>
            </w:pPr>
          </w:p>
        </w:tc>
        <w:tc>
          <w:tcPr>
            <w:tcW w:w="907" w:type="dxa"/>
            <w:vAlign w:val="center"/>
          </w:tcPr>
          <w:p w:rsidR="002C0CA3" w:rsidRPr="0025068F" w:rsidRDefault="002C0CA3" w:rsidP="00BE28ED">
            <w:pPr>
              <w:pStyle w:val="NoSpacing"/>
            </w:pPr>
          </w:p>
        </w:tc>
        <w:tc>
          <w:tcPr>
            <w:tcW w:w="1073" w:type="dxa"/>
            <w:shd w:val="clear" w:color="auto" w:fill="auto"/>
            <w:vAlign w:val="center"/>
          </w:tcPr>
          <w:p w:rsidR="002C0CA3" w:rsidRPr="0025068F" w:rsidRDefault="002C0CA3" w:rsidP="00BE28ED">
            <w:pPr>
              <w:pStyle w:val="NoSpacing"/>
            </w:pPr>
          </w:p>
        </w:tc>
      </w:tr>
      <w:tr w:rsidR="002C0CA3" w:rsidRPr="00B54BDC" w:rsidTr="00651620">
        <w:trPr>
          <w:trHeight w:val="594"/>
        </w:trPr>
        <w:tc>
          <w:tcPr>
            <w:tcW w:w="7225" w:type="dxa"/>
            <w:shd w:val="clear" w:color="auto" w:fill="auto"/>
            <w:vAlign w:val="center"/>
          </w:tcPr>
          <w:p w:rsidR="002C0CA3" w:rsidRPr="00F9275F" w:rsidRDefault="002C0CA3" w:rsidP="00BE28ED">
            <w:pPr>
              <w:pStyle w:val="NoSpacing"/>
              <w:numPr>
                <w:ilvl w:val="0"/>
                <w:numId w:val="27"/>
              </w:numPr>
              <w:ind w:left="455" w:hanging="425"/>
            </w:pPr>
            <w:r>
              <w:t>Were you able to review documentation relating to the EPA,</w:t>
            </w:r>
            <w:r>
              <w:rPr>
                <w:spacing w:val="-8"/>
              </w:rPr>
              <w:t xml:space="preserve"> </w:t>
            </w:r>
            <w:r>
              <w:t>including</w:t>
            </w:r>
            <w:r>
              <w:rPr>
                <w:spacing w:val="-10"/>
              </w:rPr>
              <w:t xml:space="preserve"> </w:t>
            </w:r>
            <w:r>
              <w:t>the</w:t>
            </w:r>
            <w:r>
              <w:rPr>
                <w:spacing w:val="-9"/>
              </w:rPr>
              <w:t xml:space="preserve"> </w:t>
            </w:r>
            <w:r>
              <w:t>EPA</w:t>
            </w:r>
            <w:r>
              <w:rPr>
                <w:spacing w:val="-8"/>
              </w:rPr>
              <w:t xml:space="preserve"> </w:t>
            </w:r>
            <w:r>
              <w:t>assessment</w:t>
            </w:r>
            <w:r>
              <w:rPr>
                <w:spacing w:val="-5"/>
              </w:rPr>
              <w:t xml:space="preserve"> </w:t>
            </w:r>
            <w:r>
              <w:t>instruments/materials and internal quality assurance documentation?</w:t>
            </w:r>
          </w:p>
        </w:tc>
        <w:tc>
          <w:tcPr>
            <w:tcW w:w="814" w:type="dxa"/>
            <w:shd w:val="clear" w:color="auto" w:fill="auto"/>
            <w:vAlign w:val="center"/>
          </w:tcPr>
          <w:p w:rsidR="002C0CA3" w:rsidRPr="00B54BDC" w:rsidRDefault="002C0CA3" w:rsidP="00BE28ED">
            <w:pPr>
              <w:pStyle w:val="NoSpacing"/>
            </w:pPr>
          </w:p>
        </w:tc>
        <w:tc>
          <w:tcPr>
            <w:tcW w:w="907" w:type="dxa"/>
            <w:vAlign w:val="center"/>
          </w:tcPr>
          <w:p w:rsidR="002C0CA3" w:rsidRPr="00B54BDC" w:rsidRDefault="002C0CA3" w:rsidP="00BE28ED">
            <w:pPr>
              <w:pStyle w:val="NoSpacing"/>
            </w:pPr>
          </w:p>
        </w:tc>
        <w:tc>
          <w:tcPr>
            <w:tcW w:w="1073" w:type="dxa"/>
            <w:shd w:val="clear" w:color="auto" w:fill="auto"/>
            <w:vAlign w:val="center"/>
          </w:tcPr>
          <w:p w:rsidR="002C0CA3" w:rsidRPr="00B54BDC" w:rsidRDefault="002C0CA3" w:rsidP="00BE28ED">
            <w:pPr>
              <w:pStyle w:val="NoSpacing"/>
            </w:pPr>
          </w:p>
        </w:tc>
      </w:tr>
      <w:tr w:rsidR="002C0CA3" w:rsidRPr="0025068F" w:rsidTr="00BE28ED">
        <w:trPr>
          <w:trHeight w:val="524"/>
        </w:trPr>
        <w:tc>
          <w:tcPr>
            <w:tcW w:w="7225" w:type="dxa"/>
            <w:shd w:val="clear" w:color="auto" w:fill="auto"/>
            <w:vAlign w:val="center"/>
          </w:tcPr>
          <w:p w:rsidR="002C0CA3" w:rsidRPr="00F9275F" w:rsidRDefault="002C0CA3" w:rsidP="00BE28ED">
            <w:pPr>
              <w:pStyle w:val="NoSpacing"/>
              <w:numPr>
                <w:ilvl w:val="0"/>
                <w:numId w:val="27"/>
              </w:numPr>
              <w:ind w:left="455" w:hanging="425"/>
            </w:pPr>
            <w:r>
              <w:t>Were the apprenticeship standards and requirements clearly</w:t>
            </w:r>
            <w:r>
              <w:rPr>
                <w:spacing w:val="-4"/>
              </w:rPr>
              <w:t xml:space="preserve"> </w:t>
            </w:r>
            <w:r>
              <w:t>outlined</w:t>
            </w:r>
            <w:r>
              <w:rPr>
                <w:spacing w:val="-4"/>
              </w:rPr>
              <w:t xml:space="preserve"> </w:t>
            </w:r>
            <w:r>
              <w:t>in</w:t>
            </w:r>
            <w:r>
              <w:rPr>
                <w:spacing w:val="-7"/>
              </w:rPr>
              <w:t xml:space="preserve"> </w:t>
            </w:r>
            <w:r>
              <w:t>the</w:t>
            </w:r>
            <w:r>
              <w:rPr>
                <w:spacing w:val="-5"/>
              </w:rPr>
              <w:t xml:space="preserve"> </w:t>
            </w:r>
            <w:r>
              <w:t>documentation</w:t>
            </w:r>
            <w:r>
              <w:rPr>
                <w:spacing w:val="-5"/>
              </w:rPr>
              <w:t xml:space="preserve"> </w:t>
            </w:r>
            <w:r>
              <w:t>made</w:t>
            </w:r>
            <w:r>
              <w:rPr>
                <w:spacing w:val="-7"/>
              </w:rPr>
              <w:t xml:space="preserve"> </w:t>
            </w:r>
            <w:r>
              <w:t>available</w:t>
            </w:r>
            <w:r>
              <w:rPr>
                <w:spacing w:val="-7"/>
              </w:rPr>
              <w:t xml:space="preserve"> </w:t>
            </w:r>
            <w:r>
              <w:t xml:space="preserve">to </w:t>
            </w:r>
            <w:r>
              <w:rPr>
                <w:spacing w:val="-4"/>
              </w:rPr>
              <w:t>you?</w:t>
            </w:r>
          </w:p>
        </w:tc>
        <w:tc>
          <w:tcPr>
            <w:tcW w:w="814" w:type="dxa"/>
            <w:shd w:val="clear" w:color="auto" w:fill="auto"/>
            <w:vAlign w:val="center"/>
          </w:tcPr>
          <w:p w:rsidR="002C0CA3" w:rsidRPr="0025068F" w:rsidRDefault="002C0CA3" w:rsidP="00BE28ED">
            <w:pPr>
              <w:pStyle w:val="NoSpacing"/>
            </w:pPr>
          </w:p>
        </w:tc>
        <w:tc>
          <w:tcPr>
            <w:tcW w:w="907" w:type="dxa"/>
            <w:vAlign w:val="center"/>
          </w:tcPr>
          <w:p w:rsidR="002C0CA3" w:rsidRPr="0025068F" w:rsidRDefault="002C0CA3" w:rsidP="00BE28ED">
            <w:pPr>
              <w:pStyle w:val="NoSpacing"/>
            </w:pPr>
          </w:p>
        </w:tc>
        <w:tc>
          <w:tcPr>
            <w:tcW w:w="1073" w:type="dxa"/>
            <w:shd w:val="clear" w:color="auto" w:fill="auto"/>
            <w:vAlign w:val="center"/>
          </w:tcPr>
          <w:p w:rsidR="002C0CA3" w:rsidRPr="0025068F" w:rsidRDefault="002C0CA3" w:rsidP="00BE28ED">
            <w:pPr>
              <w:pStyle w:val="NoSpacing"/>
            </w:pPr>
          </w:p>
        </w:tc>
      </w:tr>
      <w:tr w:rsidR="002C0CA3" w:rsidRPr="0025068F" w:rsidTr="00651620">
        <w:trPr>
          <w:trHeight w:val="465"/>
        </w:trPr>
        <w:tc>
          <w:tcPr>
            <w:tcW w:w="7225" w:type="dxa"/>
            <w:shd w:val="clear" w:color="auto" w:fill="auto"/>
            <w:vAlign w:val="center"/>
          </w:tcPr>
          <w:p w:rsidR="002C0CA3" w:rsidRPr="00F9275F" w:rsidRDefault="002C0CA3" w:rsidP="00BE28ED">
            <w:pPr>
              <w:pStyle w:val="NoSpacing"/>
              <w:numPr>
                <w:ilvl w:val="0"/>
                <w:numId w:val="27"/>
              </w:numPr>
              <w:ind w:left="455" w:hanging="425"/>
            </w:pPr>
            <w:r w:rsidRPr="002C0CA3">
              <w:t>Was</w:t>
            </w:r>
            <w:r w:rsidRPr="002C0CA3">
              <w:rPr>
                <w:spacing w:val="-2"/>
              </w:rPr>
              <w:t xml:space="preserve"> </w:t>
            </w:r>
            <w:r w:rsidRPr="002C0CA3">
              <w:t>the</w:t>
            </w:r>
            <w:r w:rsidRPr="002C0CA3">
              <w:rPr>
                <w:spacing w:val="-2"/>
              </w:rPr>
              <w:t xml:space="preserve"> </w:t>
            </w:r>
            <w:r w:rsidRPr="002C0CA3">
              <w:t>evidence</w:t>
            </w:r>
            <w:r w:rsidRPr="002C0CA3">
              <w:rPr>
                <w:spacing w:val="-2"/>
              </w:rPr>
              <w:t xml:space="preserve"> </w:t>
            </w:r>
            <w:r w:rsidRPr="002C0CA3">
              <w:t>received by</w:t>
            </w:r>
            <w:r w:rsidRPr="002C0CA3">
              <w:rPr>
                <w:spacing w:val="-5"/>
              </w:rPr>
              <w:t xml:space="preserve"> </w:t>
            </w:r>
            <w:r w:rsidRPr="002C0CA3">
              <w:t>you</w:t>
            </w:r>
            <w:r w:rsidRPr="002C0CA3">
              <w:rPr>
                <w:spacing w:val="-2"/>
              </w:rPr>
              <w:t xml:space="preserve"> </w:t>
            </w:r>
            <w:r w:rsidRPr="002C0CA3">
              <w:t>in</w:t>
            </w:r>
            <w:r w:rsidRPr="002C0CA3">
              <w:rPr>
                <w:spacing w:val="-3"/>
              </w:rPr>
              <w:t xml:space="preserve"> </w:t>
            </w:r>
            <w:r w:rsidRPr="002C0CA3">
              <w:t>a</w:t>
            </w:r>
            <w:r w:rsidRPr="002C0CA3">
              <w:rPr>
                <w:spacing w:val="-2"/>
              </w:rPr>
              <w:t xml:space="preserve"> </w:t>
            </w:r>
            <w:r w:rsidRPr="002C0CA3">
              <w:t>timely</w:t>
            </w:r>
            <w:r w:rsidRPr="002C0CA3">
              <w:rPr>
                <w:spacing w:val="-3"/>
              </w:rPr>
              <w:t xml:space="preserve"> </w:t>
            </w:r>
            <w:r w:rsidRPr="002C0CA3">
              <w:rPr>
                <w:spacing w:val="-2"/>
              </w:rPr>
              <w:t>manner?</w:t>
            </w:r>
          </w:p>
        </w:tc>
        <w:tc>
          <w:tcPr>
            <w:tcW w:w="814" w:type="dxa"/>
            <w:shd w:val="clear" w:color="auto" w:fill="auto"/>
            <w:vAlign w:val="center"/>
          </w:tcPr>
          <w:p w:rsidR="002C0CA3" w:rsidRPr="0025068F" w:rsidRDefault="002C0CA3" w:rsidP="00BE28ED">
            <w:pPr>
              <w:pStyle w:val="NoSpacing"/>
            </w:pPr>
          </w:p>
        </w:tc>
        <w:tc>
          <w:tcPr>
            <w:tcW w:w="907" w:type="dxa"/>
            <w:vAlign w:val="center"/>
          </w:tcPr>
          <w:p w:rsidR="002C0CA3" w:rsidRPr="0025068F" w:rsidRDefault="002C0CA3" w:rsidP="00BE28ED">
            <w:pPr>
              <w:pStyle w:val="NoSpacing"/>
            </w:pPr>
          </w:p>
        </w:tc>
        <w:tc>
          <w:tcPr>
            <w:tcW w:w="1073" w:type="dxa"/>
            <w:shd w:val="clear" w:color="auto" w:fill="auto"/>
            <w:vAlign w:val="center"/>
          </w:tcPr>
          <w:p w:rsidR="002C0CA3" w:rsidRPr="0025068F" w:rsidRDefault="002C0CA3" w:rsidP="00BE28ED">
            <w:pPr>
              <w:pStyle w:val="NoSpacing"/>
            </w:pPr>
          </w:p>
        </w:tc>
      </w:tr>
      <w:tr w:rsidR="002C0CA3" w:rsidRPr="0025068F" w:rsidTr="00651620">
        <w:trPr>
          <w:trHeight w:val="414"/>
        </w:trPr>
        <w:tc>
          <w:tcPr>
            <w:tcW w:w="7225" w:type="dxa"/>
            <w:shd w:val="clear" w:color="auto" w:fill="auto"/>
            <w:vAlign w:val="center"/>
          </w:tcPr>
          <w:p w:rsidR="002C0CA3" w:rsidRPr="002C0CA3" w:rsidRDefault="002C0CA3" w:rsidP="00BE28ED">
            <w:pPr>
              <w:pStyle w:val="NoSpacing"/>
              <w:numPr>
                <w:ilvl w:val="0"/>
                <w:numId w:val="27"/>
              </w:numPr>
              <w:ind w:left="455" w:hanging="425"/>
            </w:pPr>
            <w:r w:rsidRPr="002C0CA3">
              <w:t>Were</w:t>
            </w:r>
            <w:r w:rsidRPr="002C0CA3">
              <w:rPr>
                <w:spacing w:val="-3"/>
              </w:rPr>
              <w:t xml:space="preserve"> </w:t>
            </w:r>
            <w:r w:rsidRPr="002C0CA3">
              <w:t>you</w:t>
            </w:r>
            <w:r w:rsidRPr="002C0CA3">
              <w:rPr>
                <w:spacing w:val="-3"/>
              </w:rPr>
              <w:t xml:space="preserve"> </w:t>
            </w:r>
            <w:r w:rsidRPr="002C0CA3">
              <w:t>able</w:t>
            </w:r>
            <w:r w:rsidRPr="002C0CA3">
              <w:rPr>
                <w:spacing w:val="-7"/>
              </w:rPr>
              <w:t xml:space="preserve"> </w:t>
            </w:r>
            <w:r w:rsidRPr="002C0CA3">
              <w:t>to</w:t>
            </w:r>
            <w:r w:rsidRPr="002C0CA3">
              <w:rPr>
                <w:spacing w:val="-2"/>
              </w:rPr>
              <w:t xml:space="preserve"> </w:t>
            </w:r>
            <w:r w:rsidRPr="002C0CA3">
              <w:t>review</w:t>
            </w:r>
            <w:r w:rsidRPr="002C0CA3">
              <w:rPr>
                <w:spacing w:val="-6"/>
              </w:rPr>
              <w:t xml:space="preserve"> </w:t>
            </w:r>
            <w:r w:rsidRPr="002C0CA3">
              <w:t>a</w:t>
            </w:r>
            <w:r w:rsidRPr="002C0CA3">
              <w:rPr>
                <w:spacing w:val="-2"/>
              </w:rPr>
              <w:t xml:space="preserve"> </w:t>
            </w:r>
            <w:r w:rsidRPr="002C0CA3">
              <w:t>sample</w:t>
            </w:r>
            <w:r w:rsidRPr="002C0CA3">
              <w:rPr>
                <w:spacing w:val="-5"/>
              </w:rPr>
              <w:t xml:space="preserve"> </w:t>
            </w:r>
            <w:r w:rsidRPr="002C0CA3">
              <w:t>of</w:t>
            </w:r>
            <w:r w:rsidRPr="002C0CA3">
              <w:rPr>
                <w:spacing w:val="-8"/>
              </w:rPr>
              <w:t xml:space="preserve"> </w:t>
            </w:r>
            <w:r w:rsidRPr="002C0CA3">
              <w:t>EPA</w:t>
            </w:r>
            <w:r w:rsidRPr="002C0CA3">
              <w:rPr>
                <w:spacing w:val="-2"/>
              </w:rPr>
              <w:t xml:space="preserve"> </w:t>
            </w:r>
            <w:r w:rsidRPr="002C0CA3">
              <w:t>assessed</w:t>
            </w:r>
            <w:r w:rsidRPr="002C0CA3">
              <w:rPr>
                <w:spacing w:val="-2"/>
              </w:rPr>
              <w:t xml:space="preserve"> </w:t>
            </w:r>
            <w:r w:rsidRPr="002C0CA3">
              <w:t>work</w:t>
            </w:r>
            <w:r w:rsidR="00CA2517">
              <w:t xml:space="preserve">? </w:t>
            </w:r>
            <w:r w:rsidRPr="002C0CA3">
              <w:t xml:space="preserve"> </w:t>
            </w:r>
          </w:p>
        </w:tc>
        <w:tc>
          <w:tcPr>
            <w:tcW w:w="814" w:type="dxa"/>
            <w:shd w:val="clear" w:color="auto" w:fill="auto"/>
            <w:vAlign w:val="center"/>
          </w:tcPr>
          <w:p w:rsidR="002C0CA3" w:rsidRPr="0025068F" w:rsidRDefault="002C0CA3" w:rsidP="00BE28ED">
            <w:pPr>
              <w:pStyle w:val="NoSpacing"/>
            </w:pPr>
          </w:p>
        </w:tc>
        <w:tc>
          <w:tcPr>
            <w:tcW w:w="907" w:type="dxa"/>
            <w:vAlign w:val="center"/>
          </w:tcPr>
          <w:p w:rsidR="002C0CA3" w:rsidRPr="0025068F" w:rsidRDefault="002C0CA3" w:rsidP="00BE28ED">
            <w:pPr>
              <w:pStyle w:val="NoSpacing"/>
            </w:pPr>
          </w:p>
        </w:tc>
        <w:tc>
          <w:tcPr>
            <w:tcW w:w="1073" w:type="dxa"/>
            <w:shd w:val="clear" w:color="auto" w:fill="auto"/>
            <w:vAlign w:val="center"/>
          </w:tcPr>
          <w:p w:rsidR="002C0CA3" w:rsidRPr="0025068F" w:rsidRDefault="002C0CA3" w:rsidP="00BE28ED">
            <w:pPr>
              <w:pStyle w:val="NoSpacing"/>
            </w:pPr>
          </w:p>
        </w:tc>
      </w:tr>
      <w:tr w:rsidR="003F1A92" w:rsidRPr="0025068F" w:rsidTr="00651620">
        <w:trPr>
          <w:trHeight w:val="414"/>
        </w:trPr>
        <w:tc>
          <w:tcPr>
            <w:tcW w:w="7225" w:type="dxa"/>
            <w:shd w:val="clear" w:color="auto" w:fill="auto"/>
            <w:vAlign w:val="center"/>
          </w:tcPr>
          <w:p w:rsidR="003F1A92" w:rsidRPr="002C0CA3" w:rsidRDefault="003F1A92" w:rsidP="00BE28ED">
            <w:pPr>
              <w:pStyle w:val="NoSpacing"/>
              <w:numPr>
                <w:ilvl w:val="0"/>
                <w:numId w:val="27"/>
              </w:numPr>
              <w:ind w:left="455" w:hanging="425"/>
            </w:pPr>
            <w:r>
              <w:t>Have you had feedback from apprentices and employers?</w:t>
            </w:r>
          </w:p>
        </w:tc>
        <w:tc>
          <w:tcPr>
            <w:tcW w:w="814" w:type="dxa"/>
            <w:shd w:val="clear" w:color="auto" w:fill="auto"/>
            <w:vAlign w:val="center"/>
          </w:tcPr>
          <w:p w:rsidR="003F1A92" w:rsidRPr="0025068F" w:rsidRDefault="003F1A92" w:rsidP="00BE28ED">
            <w:pPr>
              <w:pStyle w:val="NoSpacing"/>
            </w:pPr>
          </w:p>
        </w:tc>
        <w:tc>
          <w:tcPr>
            <w:tcW w:w="907" w:type="dxa"/>
            <w:vAlign w:val="center"/>
          </w:tcPr>
          <w:p w:rsidR="003F1A92" w:rsidRPr="0025068F" w:rsidRDefault="003F1A92" w:rsidP="00BE28ED">
            <w:pPr>
              <w:pStyle w:val="NoSpacing"/>
            </w:pPr>
          </w:p>
        </w:tc>
        <w:tc>
          <w:tcPr>
            <w:tcW w:w="1073" w:type="dxa"/>
            <w:shd w:val="clear" w:color="auto" w:fill="auto"/>
            <w:vAlign w:val="center"/>
          </w:tcPr>
          <w:p w:rsidR="003F1A92" w:rsidRPr="0025068F" w:rsidRDefault="003F1A92" w:rsidP="00BE28ED">
            <w:pPr>
              <w:pStyle w:val="NoSpacing"/>
            </w:pPr>
          </w:p>
        </w:tc>
      </w:tr>
      <w:tr w:rsidR="002C0CA3" w:rsidRPr="0025068F" w:rsidTr="00651620">
        <w:trPr>
          <w:trHeight w:val="414"/>
        </w:trPr>
        <w:tc>
          <w:tcPr>
            <w:tcW w:w="7225" w:type="dxa"/>
            <w:shd w:val="clear" w:color="auto" w:fill="auto"/>
            <w:vAlign w:val="center"/>
          </w:tcPr>
          <w:p w:rsidR="00CA2517" w:rsidRDefault="00CA2517" w:rsidP="00CA2517">
            <w:pPr>
              <w:pStyle w:val="CommentText"/>
              <w:numPr>
                <w:ilvl w:val="0"/>
                <w:numId w:val="27"/>
              </w:numPr>
              <w:ind w:left="306" w:hanging="284"/>
            </w:pPr>
            <w:r>
              <w:t>Have you met with the University and reviewed a sample for each cohort?</w:t>
            </w:r>
          </w:p>
          <w:p w:rsidR="002C0CA3" w:rsidRPr="002C0CA3" w:rsidRDefault="002C0CA3" w:rsidP="00CA2517">
            <w:pPr>
              <w:pStyle w:val="NoSpacing"/>
              <w:ind w:left="455"/>
            </w:pPr>
          </w:p>
        </w:tc>
        <w:tc>
          <w:tcPr>
            <w:tcW w:w="814" w:type="dxa"/>
            <w:shd w:val="clear" w:color="auto" w:fill="auto"/>
            <w:vAlign w:val="center"/>
          </w:tcPr>
          <w:p w:rsidR="002C0CA3" w:rsidRPr="0025068F" w:rsidRDefault="002C0CA3" w:rsidP="00BE28ED">
            <w:pPr>
              <w:pStyle w:val="NoSpacing"/>
            </w:pPr>
          </w:p>
        </w:tc>
        <w:tc>
          <w:tcPr>
            <w:tcW w:w="907" w:type="dxa"/>
            <w:vAlign w:val="center"/>
          </w:tcPr>
          <w:p w:rsidR="002C0CA3" w:rsidRPr="0025068F" w:rsidRDefault="002C0CA3" w:rsidP="00BE28ED">
            <w:pPr>
              <w:pStyle w:val="NoSpacing"/>
            </w:pPr>
          </w:p>
        </w:tc>
        <w:tc>
          <w:tcPr>
            <w:tcW w:w="1073" w:type="dxa"/>
            <w:shd w:val="clear" w:color="auto" w:fill="auto"/>
            <w:vAlign w:val="center"/>
          </w:tcPr>
          <w:p w:rsidR="002C0CA3" w:rsidRPr="0025068F" w:rsidRDefault="002C0CA3" w:rsidP="00BE28ED">
            <w:pPr>
              <w:pStyle w:val="NoSpacing"/>
            </w:pPr>
          </w:p>
        </w:tc>
      </w:tr>
      <w:tr w:rsidR="00BE28ED" w:rsidRPr="0025068F" w:rsidTr="00BE28ED">
        <w:trPr>
          <w:trHeight w:val="508"/>
        </w:trPr>
        <w:tc>
          <w:tcPr>
            <w:tcW w:w="10019" w:type="dxa"/>
            <w:gridSpan w:val="4"/>
            <w:shd w:val="clear" w:color="auto" w:fill="EDEDED" w:themeFill="accent3" w:themeFillTint="33"/>
            <w:vAlign w:val="center"/>
          </w:tcPr>
          <w:p w:rsidR="00BE28ED" w:rsidRPr="0025068F" w:rsidRDefault="00BE28ED" w:rsidP="00BE28ED">
            <w:pPr>
              <w:pStyle w:val="NoSpacing"/>
            </w:pPr>
            <w:r w:rsidRPr="00150BFC">
              <w:rPr>
                <w:b/>
              </w:rPr>
              <w:t>Assessors Responsible for EPA Delivered at Multiple Sites/ Partners</w:t>
            </w:r>
          </w:p>
        </w:tc>
      </w:tr>
      <w:tr w:rsidR="00BE28ED" w:rsidRPr="0025068F" w:rsidTr="00651620">
        <w:trPr>
          <w:trHeight w:val="627"/>
        </w:trPr>
        <w:tc>
          <w:tcPr>
            <w:tcW w:w="7225" w:type="dxa"/>
            <w:shd w:val="clear" w:color="auto" w:fill="auto"/>
            <w:vAlign w:val="center"/>
          </w:tcPr>
          <w:p w:rsidR="00BE28ED" w:rsidRPr="002C0CA3" w:rsidRDefault="00BE28ED" w:rsidP="00BE28ED">
            <w:pPr>
              <w:pStyle w:val="NoSpacing"/>
            </w:pPr>
            <w:r>
              <w:t>Do</w:t>
            </w:r>
            <w:r>
              <w:rPr>
                <w:spacing w:val="-3"/>
              </w:rPr>
              <w:t xml:space="preserve"> </w:t>
            </w:r>
            <w:r>
              <w:t>the</w:t>
            </w:r>
            <w:r>
              <w:rPr>
                <w:spacing w:val="-4"/>
              </w:rPr>
              <w:t xml:space="preserve"> </w:t>
            </w:r>
            <w:r>
              <w:t>above</w:t>
            </w:r>
            <w:r>
              <w:rPr>
                <w:spacing w:val="-6"/>
              </w:rPr>
              <w:t xml:space="preserve"> </w:t>
            </w:r>
            <w:r>
              <w:t>responses</w:t>
            </w:r>
            <w:r>
              <w:rPr>
                <w:spacing w:val="-6"/>
              </w:rPr>
              <w:t xml:space="preserve"> </w:t>
            </w:r>
            <w:r>
              <w:t>(Questions</w:t>
            </w:r>
            <w:r>
              <w:rPr>
                <w:spacing w:val="-3"/>
              </w:rPr>
              <w:t xml:space="preserve"> 19 </w:t>
            </w:r>
            <w:r>
              <w:t>to</w:t>
            </w:r>
            <w:r>
              <w:rPr>
                <w:spacing w:val="-5"/>
              </w:rPr>
              <w:t xml:space="preserve"> 24</w:t>
            </w:r>
            <w:r>
              <w:t>)</w:t>
            </w:r>
            <w:r>
              <w:rPr>
                <w:spacing w:val="-4"/>
              </w:rPr>
              <w:t xml:space="preserve"> </w:t>
            </w:r>
            <w:r>
              <w:t>apply</w:t>
            </w:r>
            <w:r>
              <w:rPr>
                <w:spacing w:val="-3"/>
              </w:rPr>
              <w:t xml:space="preserve"> </w:t>
            </w:r>
            <w:r>
              <w:t>equally to all sites of delivery/partner institutions?</w:t>
            </w:r>
          </w:p>
        </w:tc>
        <w:tc>
          <w:tcPr>
            <w:tcW w:w="814" w:type="dxa"/>
            <w:shd w:val="clear" w:color="auto" w:fill="auto"/>
            <w:vAlign w:val="center"/>
          </w:tcPr>
          <w:p w:rsidR="00BE28ED" w:rsidRPr="0025068F" w:rsidRDefault="00BE28ED" w:rsidP="00BE28ED">
            <w:pPr>
              <w:pStyle w:val="NoSpacing"/>
            </w:pPr>
          </w:p>
        </w:tc>
        <w:tc>
          <w:tcPr>
            <w:tcW w:w="907" w:type="dxa"/>
            <w:vAlign w:val="center"/>
          </w:tcPr>
          <w:p w:rsidR="00BE28ED" w:rsidRPr="0025068F" w:rsidRDefault="00BE28ED" w:rsidP="00BE28ED">
            <w:pPr>
              <w:pStyle w:val="NoSpacing"/>
            </w:pPr>
          </w:p>
        </w:tc>
        <w:tc>
          <w:tcPr>
            <w:tcW w:w="1073" w:type="dxa"/>
            <w:shd w:val="clear" w:color="auto" w:fill="auto"/>
            <w:vAlign w:val="center"/>
          </w:tcPr>
          <w:p w:rsidR="00BE28ED" w:rsidRPr="0025068F" w:rsidRDefault="00BE28ED" w:rsidP="00BE28ED">
            <w:pPr>
              <w:pStyle w:val="NoSpacing"/>
            </w:pPr>
          </w:p>
        </w:tc>
      </w:tr>
      <w:tr w:rsidR="00BE28ED" w:rsidRPr="0025068F" w:rsidTr="00651620">
        <w:trPr>
          <w:trHeight w:val="465"/>
        </w:trPr>
        <w:tc>
          <w:tcPr>
            <w:tcW w:w="10019" w:type="dxa"/>
            <w:gridSpan w:val="4"/>
          </w:tcPr>
          <w:p w:rsidR="00BE28ED" w:rsidRPr="00BE28ED" w:rsidRDefault="00BE28ED" w:rsidP="00BE28ED">
            <w:pPr>
              <w:pStyle w:val="NoSpacing"/>
              <w:rPr>
                <w:b/>
              </w:rPr>
            </w:pPr>
            <w:r w:rsidRPr="00BE28ED">
              <w:rPr>
                <w:b/>
              </w:rPr>
              <w:t>Please comment on the above questions, with reference to relevant evidence and clear</w:t>
            </w:r>
            <w:r>
              <w:rPr>
                <w:b/>
              </w:rPr>
              <w:t xml:space="preserve"> </w:t>
            </w:r>
            <w:r w:rsidRPr="00BE28ED">
              <w:rPr>
                <w:b/>
              </w:rPr>
              <w:t>explanation of how the evidence supports your answers:</w:t>
            </w:r>
          </w:p>
          <w:p w:rsidR="00BE28ED" w:rsidRPr="001F3D58" w:rsidRDefault="00BE28ED" w:rsidP="00BE28ED">
            <w:pPr>
              <w:pStyle w:val="NoSpacing"/>
              <w:rPr>
                <w:color w:val="0070C0"/>
              </w:rPr>
            </w:pPr>
          </w:p>
          <w:p w:rsidR="00BE28ED" w:rsidRPr="001F3D58" w:rsidRDefault="00BE28ED" w:rsidP="00BE28ED">
            <w:pPr>
              <w:pStyle w:val="NoSpacing"/>
              <w:rPr>
                <w:i/>
                <w:color w:val="0070C0"/>
              </w:rPr>
            </w:pPr>
            <w:r w:rsidRPr="001F3D58">
              <w:rPr>
                <w:i/>
                <w:color w:val="0070C0"/>
              </w:rPr>
              <w:t>Type your text here</w:t>
            </w:r>
          </w:p>
          <w:p w:rsidR="00BE28ED" w:rsidRDefault="00BE28ED" w:rsidP="00BE28ED">
            <w:pPr>
              <w:pStyle w:val="NoSpacing"/>
              <w:rPr>
                <w:i/>
              </w:rPr>
            </w:pPr>
          </w:p>
          <w:p w:rsidR="00BE28ED" w:rsidRDefault="00BE28ED" w:rsidP="00BE28ED">
            <w:pPr>
              <w:pStyle w:val="NoSpacing"/>
              <w:rPr>
                <w:i/>
              </w:rPr>
            </w:pPr>
          </w:p>
          <w:p w:rsidR="00BE28ED" w:rsidRDefault="00BE28ED" w:rsidP="00BE28ED">
            <w:pPr>
              <w:pStyle w:val="NoSpacing"/>
              <w:rPr>
                <w:i/>
              </w:rPr>
            </w:pPr>
          </w:p>
          <w:p w:rsidR="00BE28ED" w:rsidRPr="0025068F" w:rsidRDefault="00BE28ED" w:rsidP="00BE28ED">
            <w:pPr>
              <w:pStyle w:val="NoSpacing"/>
            </w:pPr>
          </w:p>
        </w:tc>
      </w:tr>
    </w:tbl>
    <w:p w:rsidR="002C0CA3" w:rsidRPr="0025068F" w:rsidRDefault="002C0CA3" w:rsidP="00D95093">
      <w:pPr>
        <w:rPr>
          <w:rFonts w:cs="Arial"/>
          <w:sz w:val="22"/>
          <w:szCs w:val="22"/>
        </w:rPr>
      </w:pPr>
    </w:p>
    <w:p w:rsidR="00D95093" w:rsidRDefault="00D95093" w:rsidP="00D95093">
      <w:pPr>
        <w:rPr>
          <w:rFonts w:cs="Arial"/>
          <w:sz w:val="22"/>
          <w:szCs w:val="22"/>
        </w:rPr>
      </w:pPr>
    </w:p>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14"/>
        <w:gridCol w:w="907"/>
        <w:gridCol w:w="1073"/>
      </w:tblGrid>
      <w:tr w:rsidR="00651620" w:rsidRPr="0025068F" w:rsidTr="00651620">
        <w:trPr>
          <w:trHeight w:val="465"/>
        </w:trPr>
        <w:tc>
          <w:tcPr>
            <w:tcW w:w="7225" w:type="dxa"/>
            <w:tcBorders>
              <w:bottom w:val="single" w:sz="4" w:space="0" w:color="auto"/>
            </w:tcBorders>
            <w:shd w:val="clear" w:color="auto" w:fill="DDDDDD"/>
            <w:vAlign w:val="center"/>
          </w:tcPr>
          <w:p w:rsidR="00651620" w:rsidRPr="00BE28ED" w:rsidRDefault="00651620" w:rsidP="00BE28ED">
            <w:pPr>
              <w:pStyle w:val="NoSpacing"/>
              <w:rPr>
                <w:b/>
              </w:rPr>
            </w:pPr>
            <w:r w:rsidRPr="00BE28ED">
              <w:rPr>
                <w:b/>
              </w:rPr>
              <w:t>Resources</w:t>
            </w:r>
          </w:p>
        </w:tc>
        <w:tc>
          <w:tcPr>
            <w:tcW w:w="814" w:type="dxa"/>
            <w:tcBorders>
              <w:bottom w:val="single" w:sz="4" w:space="0" w:color="auto"/>
            </w:tcBorders>
            <w:shd w:val="clear" w:color="auto" w:fill="DDDDDD"/>
            <w:vAlign w:val="center"/>
          </w:tcPr>
          <w:p w:rsidR="00651620" w:rsidRPr="00BE28ED" w:rsidRDefault="00651620" w:rsidP="00BE28ED">
            <w:pPr>
              <w:pStyle w:val="NoSpacing"/>
              <w:rPr>
                <w:b/>
              </w:rPr>
            </w:pPr>
            <w:r w:rsidRPr="00BE28ED">
              <w:rPr>
                <w:b/>
              </w:rPr>
              <w:t>Yes</w:t>
            </w:r>
          </w:p>
        </w:tc>
        <w:tc>
          <w:tcPr>
            <w:tcW w:w="907" w:type="dxa"/>
            <w:tcBorders>
              <w:bottom w:val="single" w:sz="4" w:space="0" w:color="auto"/>
            </w:tcBorders>
            <w:shd w:val="clear" w:color="auto" w:fill="DDDDDD"/>
            <w:vAlign w:val="center"/>
          </w:tcPr>
          <w:p w:rsidR="00651620" w:rsidRPr="00BE28ED" w:rsidRDefault="00651620" w:rsidP="00BE28ED">
            <w:pPr>
              <w:pStyle w:val="NoSpacing"/>
              <w:rPr>
                <w:b/>
              </w:rPr>
            </w:pPr>
            <w:r w:rsidRPr="00BE28ED">
              <w:rPr>
                <w:b/>
              </w:rPr>
              <w:t>No</w:t>
            </w:r>
          </w:p>
        </w:tc>
        <w:tc>
          <w:tcPr>
            <w:tcW w:w="1073" w:type="dxa"/>
            <w:tcBorders>
              <w:bottom w:val="single" w:sz="4" w:space="0" w:color="auto"/>
            </w:tcBorders>
            <w:shd w:val="clear" w:color="auto" w:fill="DDDDDD"/>
            <w:vAlign w:val="center"/>
          </w:tcPr>
          <w:p w:rsidR="00651620" w:rsidRPr="00BE28ED" w:rsidRDefault="00651620" w:rsidP="00BE28ED">
            <w:pPr>
              <w:pStyle w:val="NoSpacing"/>
              <w:rPr>
                <w:b/>
              </w:rPr>
            </w:pPr>
            <w:r w:rsidRPr="00BE28ED">
              <w:rPr>
                <w:b/>
              </w:rPr>
              <w:t>Partially</w:t>
            </w:r>
          </w:p>
        </w:tc>
      </w:tr>
      <w:tr w:rsidR="00651620" w:rsidRPr="0025068F" w:rsidTr="00BE28ED">
        <w:trPr>
          <w:trHeight w:val="653"/>
        </w:trPr>
        <w:tc>
          <w:tcPr>
            <w:tcW w:w="7225" w:type="dxa"/>
            <w:shd w:val="clear" w:color="auto" w:fill="auto"/>
            <w:vAlign w:val="center"/>
          </w:tcPr>
          <w:p w:rsidR="00651620" w:rsidRPr="00F9275F" w:rsidRDefault="00651620" w:rsidP="00BE28ED">
            <w:pPr>
              <w:pStyle w:val="NoSpacing"/>
              <w:numPr>
                <w:ilvl w:val="0"/>
                <w:numId w:val="27"/>
              </w:numPr>
              <w:ind w:left="452" w:hanging="425"/>
            </w:pPr>
            <w:r>
              <w:t>Is</w:t>
            </w:r>
            <w:r>
              <w:rPr>
                <w:spacing w:val="-18"/>
              </w:rPr>
              <w:t xml:space="preserve"> </w:t>
            </w:r>
            <w:r>
              <w:t>the</w:t>
            </w:r>
            <w:r>
              <w:rPr>
                <w:spacing w:val="-16"/>
              </w:rPr>
              <w:t xml:space="preserve"> </w:t>
            </w:r>
            <w:r>
              <w:t>University</w:t>
            </w:r>
            <w:r>
              <w:rPr>
                <w:spacing w:val="-17"/>
              </w:rPr>
              <w:t xml:space="preserve"> </w:t>
            </w:r>
            <w:r>
              <w:t>using</w:t>
            </w:r>
            <w:r>
              <w:rPr>
                <w:spacing w:val="-17"/>
              </w:rPr>
              <w:t xml:space="preserve"> </w:t>
            </w:r>
            <w:r>
              <w:t>up-to-date</w:t>
            </w:r>
            <w:r>
              <w:rPr>
                <w:spacing w:val="-18"/>
              </w:rPr>
              <w:t xml:space="preserve"> </w:t>
            </w:r>
            <w:r>
              <w:t>resources</w:t>
            </w:r>
            <w:r>
              <w:rPr>
                <w:spacing w:val="-17"/>
              </w:rPr>
              <w:t xml:space="preserve"> </w:t>
            </w:r>
            <w:r>
              <w:t>and</w:t>
            </w:r>
            <w:r>
              <w:rPr>
                <w:spacing w:val="-14"/>
              </w:rPr>
              <w:t xml:space="preserve"> </w:t>
            </w:r>
            <w:r>
              <w:t>documents relating</w:t>
            </w:r>
            <w:r>
              <w:rPr>
                <w:spacing w:val="-7"/>
              </w:rPr>
              <w:t xml:space="preserve"> </w:t>
            </w:r>
            <w:r>
              <w:t>to</w:t>
            </w:r>
            <w:r>
              <w:rPr>
                <w:spacing w:val="-6"/>
              </w:rPr>
              <w:t xml:space="preserve"> </w:t>
            </w:r>
            <w:r>
              <w:t>the</w:t>
            </w:r>
            <w:r>
              <w:rPr>
                <w:spacing w:val="-5"/>
              </w:rPr>
              <w:t xml:space="preserve"> </w:t>
            </w:r>
            <w:r>
              <w:t>EPA</w:t>
            </w:r>
            <w:r>
              <w:rPr>
                <w:spacing w:val="-8"/>
              </w:rPr>
              <w:t xml:space="preserve"> </w:t>
            </w:r>
            <w:r>
              <w:t>of</w:t>
            </w:r>
            <w:r>
              <w:rPr>
                <w:spacing w:val="-5"/>
              </w:rPr>
              <w:t xml:space="preserve"> </w:t>
            </w:r>
            <w:r>
              <w:t>the</w:t>
            </w:r>
            <w:r>
              <w:rPr>
                <w:spacing w:val="-7"/>
              </w:rPr>
              <w:t xml:space="preserve"> </w:t>
            </w:r>
            <w:r>
              <w:t>Apprenticeship</w:t>
            </w:r>
            <w:r>
              <w:rPr>
                <w:spacing w:val="-4"/>
              </w:rPr>
              <w:t xml:space="preserve"> </w:t>
            </w:r>
            <w:r>
              <w:t>Standard</w:t>
            </w:r>
            <w:r>
              <w:rPr>
                <w:spacing w:val="-6"/>
              </w:rPr>
              <w:t xml:space="preserve"> </w:t>
            </w:r>
            <w:r>
              <w:rPr>
                <w:spacing w:val="-2"/>
              </w:rPr>
              <w:t>offered?</w:t>
            </w:r>
          </w:p>
        </w:tc>
        <w:tc>
          <w:tcPr>
            <w:tcW w:w="814" w:type="dxa"/>
            <w:shd w:val="clear" w:color="auto" w:fill="auto"/>
            <w:vAlign w:val="center"/>
          </w:tcPr>
          <w:p w:rsidR="00651620" w:rsidRPr="0025068F" w:rsidRDefault="00651620" w:rsidP="00BE28ED">
            <w:pPr>
              <w:pStyle w:val="NoSpacing"/>
            </w:pPr>
          </w:p>
        </w:tc>
        <w:tc>
          <w:tcPr>
            <w:tcW w:w="907" w:type="dxa"/>
            <w:vAlign w:val="center"/>
          </w:tcPr>
          <w:p w:rsidR="00651620" w:rsidRPr="0025068F" w:rsidRDefault="00651620" w:rsidP="00BE28ED">
            <w:pPr>
              <w:pStyle w:val="NoSpacing"/>
            </w:pPr>
          </w:p>
        </w:tc>
        <w:tc>
          <w:tcPr>
            <w:tcW w:w="1073" w:type="dxa"/>
            <w:shd w:val="clear" w:color="auto" w:fill="auto"/>
            <w:vAlign w:val="center"/>
          </w:tcPr>
          <w:p w:rsidR="00651620" w:rsidRPr="0025068F" w:rsidRDefault="00651620" w:rsidP="00BE28ED">
            <w:pPr>
              <w:pStyle w:val="NoSpacing"/>
            </w:pPr>
          </w:p>
        </w:tc>
      </w:tr>
      <w:tr w:rsidR="00651620" w:rsidRPr="00B54BDC" w:rsidTr="00BE28ED">
        <w:trPr>
          <w:trHeight w:val="407"/>
        </w:trPr>
        <w:tc>
          <w:tcPr>
            <w:tcW w:w="7225" w:type="dxa"/>
            <w:shd w:val="clear" w:color="auto" w:fill="auto"/>
            <w:vAlign w:val="center"/>
          </w:tcPr>
          <w:p w:rsidR="00651620" w:rsidRPr="00F9275F" w:rsidRDefault="00651620" w:rsidP="00BE28ED">
            <w:pPr>
              <w:pStyle w:val="NoSpacing"/>
              <w:numPr>
                <w:ilvl w:val="0"/>
                <w:numId w:val="27"/>
              </w:numPr>
              <w:ind w:left="452" w:hanging="425"/>
            </w:pPr>
            <w:r w:rsidRPr="00651620">
              <w:t>Are</w:t>
            </w:r>
            <w:r w:rsidRPr="00651620">
              <w:rPr>
                <w:spacing w:val="-18"/>
              </w:rPr>
              <w:t xml:space="preserve"> </w:t>
            </w:r>
            <w:r w:rsidRPr="00651620">
              <w:t>resources</w:t>
            </w:r>
            <w:r w:rsidRPr="00651620">
              <w:rPr>
                <w:spacing w:val="-17"/>
              </w:rPr>
              <w:t xml:space="preserve"> </w:t>
            </w:r>
            <w:r w:rsidRPr="00651620">
              <w:t>adequate</w:t>
            </w:r>
            <w:r w:rsidRPr="00651620">
              <w:rPr>
                <w:spacing w:val="-17"/>
              </w:rPr>
              <w:t xml:space="preserve"> </w:t>
            </w:r>
            <w:r w:rsidRPr="00651620">
              <w:t>to</w:t>
            </w:r>
            <w:r w:rsidRPr="00651620">
              <w:rPr>
                <w:spacing w:val="-17"/>
              </w:rPr>
              <w:t xml:space="preserve"> </w:t>
            </w:r>
            <w:r w:rsidRPr="00651620">
              <w:t>support</w:t>
            </w:r>
            <w:r w:rsidRPr="00651620">
              <w:rPr>
                <w:spacing w:val="-17"/>
              </w:rPr>
              <w:t xml:space="preserve"> </w:t>
            </w:r>
            <w:r w:rsidRPr="00651620">
              <w:t>EPA</w:t>
            </w:r>
            <w:r w:rsidRPr="00651620">
              <w:rPr>
                <w:spacing w:val="-18"/>
              </w:rPr>
              <w:t xml:space="preserve"> </w:t>
            </w:r>
            <w:r w:rsidRPr="00651620">
              <w:t>delivery</w:t>
            </w:r>
            <w:r w:rsidRPr="00651620">
              <w:rPr>
                <w:spacing w:val="-17"/>
              </w:rPr>
              <w:t xml:space="preserve"> </w:t>
            </w:r>
            <w:r w:rsidRPr="00651620">
              <w:t>and</w:t>
            </w:r>
            <w:r w:rsidRPr="00651620">
              <w:rPr>
                <w:spacing w:val="-17"/>
              </w:rPr>
              <w:t xml:space="preserve"> </w:t>
            </w:r>
            <w:r w:rsidRPr="00651620">
              <w:t>internal quality assurance?</w:t>
            </w:r>
          </w:p>
        </w:tc>
        <w:tc>
          <w:tcPr>
            <w:tcW w:w="814" w:type="dxa"/>
            <w:shd w:val="clear" w:color="auto" w:fill="auto"/>
            <w:vAlign w:val="center"/>
          </w:tcPr>
          <w:p w:rsidR="00651620" w:rsidRPr="00B54BDC" w:rsidRDefault="00651620" w:rsidP="00BE28ED">
            <w:pPr>
              <w:pStyle w:val="NoSpacing"/>
            </w:pPr>
          </w:p>
        </w:tc>
        <w:tc>
          <w:tcPr>
            <w:tcW w:w="907" w:type="dxa"/>
            <w:vAlign w:val="center"/>
          </w:tcPr>
          <w:p w:rsidR="00651620" w:rsidRPr="00B54BDC" w:rsidRDefault="00651620" w:rsidP="00BE28ED">
            <w:pPr>
              <w:pStyle w:val="NoSpacing"/>
            </w:pPr>
          </w:p>
        </w:tc>
        <w:tc>
          <w:tcPr>
            <w:tcW w:w="1073" w:type="dxa"/>
            <w:shd w:val="clear" w:color="auto" w:fill="auto"/>
            <w:vAlign w:val="center"/>
          </w:tcPr>
          <w:p w:rsidR="00651620" w:rsidRPr="00B54BDC" w:rsidRDefault="00651620" w:rsidP="00BE28ED">
            <w:pPr>
              <w:pStyle w:val="NoSpacing"/>
            </w:pPr>
          </w:p>
        </w:tc>
      </w:tr>
      <w:tr w:rsidR="00651620" w:rsidRPr="0025068F" w:rsidTr="00BE28ED">
        <w:trPr>
          <w:trHeight w:val="427"/>
        </w:trPr>
        <w:tc>
          <w:tcPr>
            <w:tcW w:w="10019" w:type="dxa"/>
            <w:gridSpan w:val="4"/>
            <w:shd w:val="clear" w:color="auto" w:fill="EDEDED" w:themeFill="accent3" w:themeFillTint="33"/>
            <w:vAlign w:val="center"/>
          </w:tcPr>
          <w:p w:rsidR="00651620" w:rsidRPr="00BE28ED" w:rsidRDefault="00651620" w:rsidP="00BE28ED">
            <w:pPr>
              <w:pStyle w:val="NoSpacing"/>
              <w:rPr>
                <w:b/>
              </w:rPr>
            </w:pPr>
            <w:r w:rsidRPr="00BE28ED">
              <w:rPr>
                <w:b/>
              </w:rPr>
              <w:t>Assessors</w:t>
            </w:r>
            <w:r w:rsidRPr="00BE28ED">
              <w:rPr>
                <w:b/>
                <w:spacing w:val="-4"/>
              </w:rPr>
              <w:t xml:space="preserve"> </w:t>
            </w:r>
            <w:r w:rsidRPr="00BE28ED">
              <w:rPr>
                <w:b/>
              </w:rPr>
              <w:t>Responsible</w:t>
            </w:r>
            <w:r w:rsidRPr="00BE28ED">
              <w:rPr>
                <w:b/>
                <w:spacing w:val="-3"/>
              </w:rPr>
              <w:t xml:space="preserve"> </w:t>
            </w:r>
            <w:r w:rsidRPr="00BE28ED">
              <w:rPr>
                <w:b/>
              </w:rPr>
              <w:t>for</w:t>
            </w:r>
            <w:r w:rsidRPr="00BE28ED">
              <w:rPr>
                <w:b/>
                <w:spacing w:val="-2"/>
              </w:rPr>
              <w:t xml:space="preserve"> </w:t>
            </w:r>
            <w:r w:rsidRPr="00BE28ED">
              <w:rPr>
                <w:b/>
              </w:rPr>
              <w:t>EPA</w:t>
            </w:r>
            <w:r w:rsidRPr="00BE28ED">
              <w:rPr>
                <w:b/>
                <w:spacing w:val="-7"/>
              </w:rPr>
              <w:t xml:space="preserve"> </w:t>
            </w:r>
            <w:r w:rsidRPr="00BE28ED">
              <w:rPr>
                <w:b/>
              </w:rPr>
              <w:t>Delivered</w:t>
            </w:r>
            <w:r w:rsidRPr="00BE28ED">
              <w:rPr>
                <w:b/>
                <w:spacing w:val="-2"/>
              </w:rPr>
              <w:t xml:space="preserve"> </w:t>
            </w:r>
            <w:r w:rsidRPr="00BE28ED">
              <w:rPr>
                <w:b/>
              </w:rPr>
              <w:t>at</w:t>
            </w:r>
            <w:r w:rsidRPr="00BE28ED">
              <w:rPr>
                <w:b/>
                <w:spacing w:val="-6"/>
              </w:rPr>
              <w:t xml:space="preserve"> </w:t>
            </w:r>
            <w:r w:rsidRPr="00BE28ED">
              <w:rPr>
                <w:b/>
              </w:rPr>
              <w:t>Multiple</w:t>
            </w:r>
            <w:r w:rsidRPr="00BE28ED">
              <w:rPr>
                <w:b/>
                <w:spacing w:val="-3"/>
              </w:rPr>
              <w:t xml:space="preserve"> </w:t>
            </w:r>
            <w:r w:rsidRPr="00BE28ED">
              <w:rPr>
                <w:b/>
                <w:spacing w:val="-2"/>
              </w:rPr>
              <w:t>Sites/ Partners</w:t>
            </w:r>
          </w:p>
        </w:tc>
      </w:tr>
      <w:tr w:rsidR="00651620" w:rsidRPr="0025068F" w:rsidTr="00651620">
        <w:trPr>
          <w:trHeight w:val="627"/>
        </w:trPr>
        <w:tc>
          <w:tcPr>
            <w:tcW w:w="7225" w:type="dxa"/>
            <w:shd w:val="clear" w:color="auto" w:fill="auto"/>
            <w:vAlign w:val="center"/>
          </w:tcPr>
          <w:p w:rsidR="00651620" w:rsidRPr="002C0CA3" w:rsidRDefault="00651620" w:rsidP="00BE28ED">
            <w:pPr>
              <w:pStyle w:val="NoSpacing"/>
            </w:pPr>
            <w:r>
              <w:t>Do</w:t>
            </w:r>
            <w:r>
              <w:rPr>
                <w:spacing w:val="-3"/>
              </w:rPr>
              <w:t xml:space="preserve"> </w:t>
            </w:r>
            <w:r>
              <w:t>the</w:t>
            </w:r>
            <w:r>
              <w:rPr>
                <w:spacing w:val="-4"/>
              </w:rPr>
              <w:t xml:space="preserve"> </w:t>
            </w:r>
            <w:r>
              <w:t>above</w:t>
            </w:r>
            <w:r>
              <w:rPr>
                <w:spacing w:val="-6"/>
              </w:rPr>
              <w:t xml:space="preserve"> </w:t>
            </w:r>
            <w:r>
              <w:t>responses</w:t>
            </w:r>
            <w:r>
              <w:rPr>
                <w:spacing w:val="-6"/>
              </w:rPr>
              <w:t xml:space="preserve"> </w:t>
            </w:r>
            <w:r>
              <w:t>(Questions</w:t>
            </w:r>
            <w:r>
              <w:rPr>
                <w:spacing w:val="-3"/>
              </w:rPr>
              <w:t xml:space="preserve"> 2</w:t>
            </w:r>
            <w:r w:rsidR="00BE28ED">
              <w:rPr>
                <w:spacing w:val="-3"/>
              </w:rPr>
              <w:t>5</w:t>
            </w:r>
            <w:r>
              <w:rPr>
                <w:spacing w:val="-3"/>
              </w:rPr>
              <w:t xml:space="preserve"> </w:t>
            </w:r>
            <w:r>
              <w:t>to</w:t>
            </w:r>
            <w:r>
              <w:rPr>
                <w:spacing w:val="-5"/>
              </w:rPr>
              <w:t xml:space="preserve"> 2</w:t>
            </w:r>
            <w:r w:rsidR="00BE28ED">
              <w:rPr>
                <w:spacing w:val="-5"/>
              </w:rPr>
              <w:t>6</w:t>
            </w:r>
            <w:r>
              <w:t>)</w:t>
            </w:r>
            <w:r>
              <w:rPr>
                <w:spacing w:val="-4"/>
              </w:rPr>
              <w:t xml:space="preserve"> </w:t>
            </w:r>
            <w:r>
              <w:t>apply</w:t>
            </w:r>
            <w:r>
              <w:rPr>
                <w:spacing w:val="-3"/>
              </w:rPr>
              <w:t xml:space="preserve"> </w:t>
            </w:r>
            <w:r>
              <w:t>equally to all sites of delivery/partner institutions?</w:t>
            </w:r>
          </w:p>
        </w:tc>
        <w:tc>
          <w:tcPr>
            <w:tcW w:w="814" w:type="dxa"/>
            <w:shd w:val="clear" w:color="auto" w:fill="auto"/>
            <w:vAlign w:val="center"/>
          </w:tcPr>
          <w:p w:rsidR="00651620" w:rsidRPr="0025068F" w:rsidRDefault="00651620" w:rsidP="00BE28ED">
            <w:pPr>
              <w:pStyle w:val="NoSpacing"/>
            </w:pPr>
          </w:p>
        </w:tc>
        <w:tc>
          <w:tcPr>
            <w:tcW w:w="907" w:type="dxa"/>
            <w:vAlign w:val="center"/>
          </w:tcPr>
          <w:p w:rsidR="00651620" w:rsidRPr="0025068F" w:rsidRDefault="00651620" w:rsidP="00BE28ED">
            <w:pPr>
              <w:pStyle w:val="NoSpacing"/>
            </w:pPr>
          </w:p>
        </w:tc>
        <w:tc>
          <w:tcPr>
            <w:tcW w:w="1073" w:type="dxa"/>
            <w:shd w:val="clear" w:color="auto" w:fill="auto"/>
            <w:vAlign w:val="center"/>
          </w:tcPr>
          <w:p w:rsidR="00651620" w:rsidRPr="0025068F" w:rsidRDefault="00651620" w:rsidP="00BE28ED">
            <w:pPr>
              <w:pStyle w:val="NoSpacing"/>
            </w:pPr>
          </w:p>
        </w:tc>
      </w:tr>
      <w:tr w:rsidR="00651620" w:rsidRPr="0025068F" w:rsidTr="00651620">
        <w:trPr>
          <w:trHeight w:val="465"/>
        </w:trPr>
        <w:tc>
          <w:tcPr>
            <w:tcW w:w="10019" w:type="dxa"/>
            <w:gridSpan w:val="4"/>
          </w:tcPr>
          <w:p w:rsidR="00651620" w:rsidRPr="00BE28ED" w:rsidRDefault="00651620" w:rsidP="00BE28ED">
            <w:pPr>
              <w:pStyle w:val="NoSpacing"/>
              <w:rPr>
                <w:b/>
              </w:rPr>
            </w:pPr>
            <w:r w:rsidRPr="00BE28ED">
              <w:rPr>
                <w:b/>
              </w:rPr>
              <w:t>Please comment on the above questions, with reference to relevant evidence and clear</w:t>
            </w:r>
            <w:r w:rsidR="00BE28ED" w:rsidRPr="00BE28ED">
              <w:rPr>
                <w:b/>
              </w:rPr>
              <w:t xml:space="preserve"> </w:t>
            </w:r>
            <w:r w:rsidRPr="00BE28ED">
              <w:rPr>
                <w:b/>
              </w:rPr>
              <w:t>explanation of how the evidence supports your answers:</w:t>
            </w:r>
          </w:p>
          <w:p w:rsidR="00651620" w:rsidRPr="001F3D58" w:rsidRDefault="00651620" w:rsidP="00BE28ED">
            <w:pPr>
              <w:pStyle w:val="NoSpacing"/>
              <w:rPr>
                <w:color w:val="0070C0"/>
              </w:rPr>
            </w:pPr>
          </w:p>
          <w:p w:rsidR="00651620" w:rsidRPr="001F3D58" w:rsidRDefault="00651620" w:rsidP="00BE28ED">
            <w:pPr>
              <w:pStyle w:val="NoSpacing"/>
              <w:rPr>
                <w:i/>
                <w:color w:val="0070C0"/>
              </w:rPr>
            </w:pPr>
            <w:r w:rsidRPr="001F3D58">
              <w:rPr>
                <w:i/>
                <w:color w:val="0070C0"/>
              </w:rPr>
              <w:t>Type your text here</w:t>
            </w:r>
          </w:p>
          <w:p w:rsidR="00651620" w:rsidRDefault="00651620" w:rsidP="00BE28ED">
            <w:pPr>
              <w:pStyle w:val="NoSpacing"/>
              <w:rPr>
                <w:i/>
              </w:rPr>
            </w:pPr>
          </w:p>
          <w:p w:rsidR="00651620" w:rsidRDefault="00651620" w:rsidP="00BE28ED">
            <w:pPr>
              <w:pStyle w:val="NoSpacing"/>
              <w:rPr>
                <w:i/>
              </w:rPr>
            </w:pPr>
          </w:p>
          <w:p w:rsidR="00651620" w:rsidRDefault="00651620" w:rsidP="00BE28ED">
            <w:pPr>
              <w:pStyle w:val="NoSpacing"/>
              <w:rPr>
                <w:i/>
              </w:rPr>
            </w:pPr>
          </w:p>
          <w:p w:rsidR="00651620" w:rsidRPr="0025068F" w:rsidRDefault="00651620" w:rsidP="00BE28ED">
            <w:pPr>
              <w:pStyle w:val="NoSpacing"/>
            </w:pPr>
          </w:p>
        </w:tc>
      </w:tr>
      <w:bookmarkEnd w:id="3"/>
    </w:tbl>
    <w:p w:rsidR="00BE28ED" w:rsidRDefault="00BE28ED" w:rsidP="00CE2A20">
      <w:pPr>
        <w:rPr>
          <w:b/>
          <w:bCs/>
        </w:rPr>
      </w:pPr>
    </w:p>
    <w:p w:rsidR="009A0C7F" w:rsidRDefault="009A0C7F" w:rsidP="00CE2A20">
      <w:pPr>
        <w:rPr>
          <w:b/>
          <w:bCs/>
        </w:rPr>
      </w:pPr>
    </w:p>
    <w:p w:rsidR="00CE2A20" w:rsidRPr="00EC67BE" w:rsidRDefault="00CE2A20" w:rsidP="00CC3B52">
      <w:pPr>
        <w:pStyle w:val="Heading2"/>
        <w:rPr>
          <w:rFonts w:cs="Arial"/>
          <w:sz w:val="22"/>
          <w:szCs w:val="22"/>
        </w:rPr>
      </w:pPr>
      <w:r w:rsidRPr="00EC67BE">
        <w:rPr>
          <w:rFonts w:cs="Arial"/>
          <w:sz w:val="22"/>
          <w:szCs w:val="22"/>
        </w:rPr>
        <w:t>Please use the following headings and guidance notes:</w:t>
      </w:r>
    </w:p>
    <w:p w:rsidR="00F00662" w:rsidRDefault="00F00662" w:rsidP="00F00662">
      <w:pPr>
        <w:rPr>
          <w:rFonts w:cs="Arial"/>
          <w:sz w:val="22"/>
          <w:szCs w:val="2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F3D58" w:rsidRPr="004800CA" w:rsidTr="00651620">
        <w:trPr>
          <w:trHeight w:val="737"/>
        </w:trPr>
        <w:tc>
          <w:tcPr>
            <w:tcW w:w="10207" w:type="dxa"/>
            <w:shd w:val="clear" w:color="auto" w:fill="D9D9D9"/>
            <w:vAlign w:val="center"/>
          </w:tcPr>
          <w:p w:rsidR="001F3D58" w:rsidRPr="00BE28ED" w:rsidRDefault="00651620" w:rsidP="00BE28ED">
            <w:pPr>
              <w:pStyle w:val="ListParagraph"/>
              <w:numPr>
                <w:ilvl w:val="0"/>
                <w:numId w:val="27"/>
              </w:numPr>
              <w:ind w:left="457" w:hanging="457"/>
              <w:rPr>
                <w:rFonts w:cs="Arial"/>
                <w:b/>
                <w:i/>
                <w:sz w:val="22"/>
                <w:szCs w:val="22"/>
              </w:rPr>
            </w:pPr>
            <w:r w:rsidRPr="00BE28ED">
              <w:rPr>
                <w:b/>
                <w:sz w:val="22"/>
              </w:rPr>
              <w:t xml:space="preserve">Please detail the work you have conducted, including </w:t>
            </w:r>
            <w:r w:rsidR="00493C54">
              <w:rPr>
                <w:b/>
                <w:sz w:val="22"/>
              </w:rPr>
              <w:t xml:space="preserve">any </w:t>
            </w:r>
            <w:r w:rsidRPr="00BE28ED">
              <w:rPr>
                <w:b/>
                <w:sz w:val="22"/>
              </w:rPr>
              <w:t xml:space="preserve">observations, meetings and the sampling </w:t>
            </w:r>
            <w:r w:rsidRPr="00BE28ED">
              <w:rPr>
                <w:b/>
                <w:spacing w:val="-2"/>
                <w:sz w:val="22"/>
              </w:rPr>
              <w:t>undertaken</w:t>
            </w:r>
          </w:p>
        </w:tc>
      </w:tr>
      <w:tr w:rsidR="00FA3F0A" w:rsidRPr="004800CA" w:rsidTr="00BE0FD9">
        <w:trPr>
          <w:trHeight w:val="1020"/>
        </w:trPr>
        <w:tc>
          <w:tcPr>
            <w:tcW w:w="10207" w:type="dxa"/>
            <w:shd w:val="clear" w:color="auto" w:fill="auto"/>
            <w:vAlign w:val="center"/>
          </w:tcPr>
          <w:p w:rsidR="00B1155A" w:rsidRDefault="00FA3F0A" w:rsidP="00BE0FD9">
            <w:pPr>
              <w:rPr>
                <w:rFonts w:eastAsia="Calibri" w:cs="Arial"/>
                <w:i/>
                <w:color w:val="0070C0"/>
                <w:sz w:val="22"/>
                <w:szCs w:val="22"/>
              </w:rPr>
            </w:pPr>
            <w:r w:rsidRPr="005A3340">
              <w:rPr>
                <w:rFonts w:eastAsia="Calibri" w:cs="Arial"/>
                <w:i/>
                <w:color w:val="0070C0"/>
                <w:sz w:val="22"/>
                <w:szCs w:val="22"/>
              </w:rPr>
              <w:t>Type your text here</w:t>
            </w:r>
          </w:p>
          <w:p w:rsidR="00B1155A" w:rsidRPr="00B1155A" w:rsidRDefault="00B1155A" w:rsidP="00B1155A">
            <w:pPr>
              <w:rPr>
                <w:rFonts w:eastAsia="Calibri" w:cs="Arial"/>
                <w:sz w:val="22"/>
                <w:szCs w:val="22"/>
              </w:rPr>
            </w:pPr>
          </w:p>
          <w:p w:rsidR="00B1155A" w:rsidRPr="00B1155A" w:rsidRDefault="00B1155A" w:rsidP="00B1155A">
            <w:pPr>
              <w:rPr>
                <w:rFonts w:eastAsia="Calibri" w:cs="Arial"/>
                <w:sz w:val="22"/>
                <w:szCs w:val="22"/>
              </w:rPr>
            </w:pPr>
          </w:p>
          <w:p w:rsidR="00B1155A" w:rsidRDefault="00B1155A" w:rsidP="00B1155A">
            <w:pPr>
              <w:rPr>
                <w:rFonts w:eastAsia="Calibri" w:cs="Arial"/>
                <w:sz w:val="22"/>
                <w:szCs w:val="22"/>
              </w:rPr>
            </w:pPr>
          </w:p>
          <w:p w:rsidR="00FA3F0A" w:rsidRPr="00B1155A" w:rsidRDefault="00FA3F0A" w:rsidP="00B1155A">
            <w:pPr>
              <w:rPr>
                <w:rFonts w:eastAsia="Calibri" w:cs="Arial"/>
                <w:sz w:val="22"/>
                <w:szCs w:val="22"/>
              </w:rPr>
            </w:pPr>
          </w:p>
        </w:tc>
      </w:tr>
      <w:tr w:rsidR="00651620" w:rsidRPr="004800CA" w:rsidTr="00BE28ED">
        <w:trPr>
          <w:trHeight w:val="910"/>
        </w:trPr>
        <w:tc>
          <w:tcPr>
            <w:tcW w:w="10207" w:type="dxa"/>
            <w:shd w:val="clear" w:color="auto" w:fill="D9D9D9"/>
            <w:vAlign w:val="center"/>
          </w:tcPr>
          <w:p w:rsidR="00651620" w:rsidRPr="00651620" w:rsidRDefault="00651620" w:rsidP="00BE28ED">
            <w:pPr>
              <w:pStyle w:val="TableParagraph"/>
              <w:numPr>
                <w:ilvl w:val="0"/>
                <w:numId w:val="27"/>
              </w:numPr>
              <w:spacing w:line="231" w:lineRule="exact"/>
              <w:ind w:left="457" w:hanging="426"/>
              <w:rPr>
                <w:b/>
              </w:rPr>
            </w:pPr>
            <w:r w:rsidRPr="00651620">
              <w:rPr>
                <w:rFonts w:ascii="Arial" w:eastAsia="Times New Roman" w:hAnsi="Arial" w:cs="Times New Roman"/>
                <w:b/>
                <w:szCs w:val="20"/>
                <w:lang w:val="en-GB"/>
              </w:rPr>
              <w:t>Please list any specific examples of good practice (If you are appointed to provision delivered</w:t>
            </w:r>
            <w:r w:rsidR="00BE28ED">
              <w:rPr>
                <w:rFonts w:ascii="Arial" w:eastAsia="Times New Roman" w:hAnsi="Arial" w:cs="Times New Roman"/>
                <w:b/>
                <w:szCs w:val="20"/>
                <w:lang w:val="en-GB"/>
              </w:rPr>
              <w:t xml:space="preserve"> </w:t>
            </w:r>
            <w:r w:rsidRPr="00651620">
              <w:rPr>
                <w:b/>
              </w:rPr>
              <w:t>at multiple sites: Please identify the site/partner to which each comment relates)</w:t>
            </w:r>
          </w:p>
        </w:tc>
      </w:tr>
      <w:tr w:rsidR="00293277" w:rsidRPr="004800CA" w:rsidTr="00BE0FD9">
        <w:trPr>
          <w:trHeight w:val="850"/>
        </w:trPr>
        <w:tc>
          <w:tcPr>
            <w:tcW w:w="10207" w:type="dxa"/>
            <w:shd w:val="clear" w:color="auto" w:fill="auto"/>
            <w:vAlign w:val="center"/>
          </w:tcPr>
          <w:p w:rsidR="00293277" w:rsidRPr="003A1882" w:rsidRDefault="00FA3F0A" w:rsidP="00BE0FD9">
            <w:pPr>
              <w:rPr>
                <w:rFonts w:eastAsia="Calibri" w:cs="Arial"/>
                <w:i/>
                <w:color w:val="0070C0"/>
                <w:sz w:val="22"/>
                <w:szCs w:val="22"/>
              </w:rPr>
            </w:pPr>
            <w:r w:rsidRPr="003A1882">
              <w:rPr>
                <w:rFonts w:eastAsia="Calibri" w:cs="Arial"/>
                <w:i/>
                <w:color w:val="0070C0"/>
                <w:sz w:val="22"/>
                <w:szCs w:val="22"/>
              </w:rPr>
              <w:t>Type your text here</w:t>
            </w:r>
          </w:p>
        </w:tc>
      </w:tr>
      <w:tr w:rsidR="00466CB9" w:rsidRPr="004800CA" w:rsidTr="00651620">
        <w:trPr>
          <w:trHeight w:val="886"/>
        </w:trPr>
        <w:tc>
          <w:tcPr>
            <w:tcW w:w="10207" w:type="dxa"/>
            <w:shd w:val="clear" w:color="auto" w:fill="D9D9D9"/>
            <w:vAlign w:val="center"/>
          </w:tcPr>
          <w:p w:rsidR="00466CB9" w:rsidRPr="007E5E5C" w:rsidRDefault="00651620" w:rsidP="00BE28ED">
            <w:pPr>
              <w:pStyle w:val="TableParagraph"/>
              <w:numPr>
                <w:ilvl w:val="0"/>
                <w:numId w:val="27"/>
              </w:numPr>
              <w:spacing w:line="231" w:lineRule="exact"/>
              <w:ind w:left="457" w:hanging="426"/>
              <w:rPr>
                <w:rFonts w:cs="Arial"/>
                <w:b/>
              </w:rPr>
            </w:pPr>
            <w:r w:rsidRPr="00651620">
              <w:rPr>
                <w:rFonts w:ascii="Arial" w:eastAsia="Times New Roman" w:hAnsi="Arial" w:cs="Times New Roman"/>
                <w:b/>
                <w:szCs w:val="20"/>
                <w:lang w:val="en-GB"/>
              </w:rPr>
              <w:t>Do you have any suggestions to enhance the content, delivery or assessment of the EPA to which you are appointed? (If you are appointed to provision delivered at multiple sites: Please identify the partner/site to which each comment relates)</w:t>
            </w:r>
          </w:p>
        </w:tc>
      </w:tr>
      <w:tr w:rsidR="00293277" w:rsidRPr="004800CA" w:rsidTr="00BE0FD9">
        <w:trPr>
          <w:trHeight w:val="737"/>
        </w:trPr>
        <w:tc>
          <w:tcPr>
            <w:tcW w:w="10207" w:type="dxa"/>
            <w:shd w:val="clear" w:color="auto" w:fill="auto"/>
            <w:vAlign w:val="center"/>
          </w:tcPr>
          <w:p w:rsidR="00293277" w:rsidRPr="00466CB9" w:rsidRDefault="00FA3F0A" w:rsidP="00BE0FD9">
            <w:pPr>
              <w:rPr>
                <w:rFonts w:eastAsia="Calibri" w:cs="Arial"/>
                <w:i/>
                <w:color w:val="0070C0"/>
                <w:sz w:val="22"/>
                <w:szCs w:val="22"/>
              </w:rPr>
            </w:pPr>
            <w:r w:rsidRPr="00466CB9">
              <w:rPr>
                <w:rFonts w:eastAsia="Calibri" w:cs="Arial"/>
                <w:i/>
                <w:color w:val="0070C0"/>
                <w:sz w:val="22"/>
                <w:szCs w:val="22"/>
              </w:rPr>
              <w:t>Type your text here</w:t>
            </w:r>
          </w:p>
        </w:tc>
      </w:tr>
      <w:tr w:rsidR="00DB53A8" w:rsidRPr="00651620" w:rsidTr="00651620">
        <w:trPr>
          <w:trHeight w:val="952"/>
        </w:trPr>
        <w:tc>
          <w:tcPr>
            <w:tcW w:w="10207" w:type="dxa"/>
            <w:shd w:val="clear" w:color="auto" w:fill="D9D9D9"/>
            <w:vAlign w:val="center"/>
          </w:tcPr>
          <w:p w:rsidR="00DB53A8" w:rsidRPr="00BE28ED" w:rsidRDefault="00651620" w:rsidP="00BE28ED">
            <w:pPr>
              <w:pStyle w:val="ListParagraph"/>
              <w:numPr>
                <w:ilvl w:val="0"/>
                <w:numId w:val="27"/>
              </w:numPr>
              <w:ind w:left="457" w:hanging="426"/>
              <w:rPr>
                <w:b/>
                <w:sz w:val="22"/>
              </w:rPr>
            </w:pPr>
            <w:r w:rsidRPr="00BE28ED">
              <w:rPr>
                <w:b/>
                <w:sz w:val="22"/>
              </w:rPr>
              <w:t>Are there any issues or activities within the context of the delivery of EPA that do not meet with the requirements of the Standard or pose a risk to effective EPA delivery and/or the achievement of occupational competence?</w:t>
            </w:r>
          </w:p>
        </w:tc>
      </w:tr>
      <w:tr w:rsidR="00293277" w:rsidRPr="004800CA" w:rsidTr="00BE0FD9">
        <w:trPr>
          <w:trHeight w:val="794"/>
        </w:trPr>
        <w:tc>
          <w:tcPr>
            <w:tcW w:w="10207" w:type="dxa"/>
            <w:shd w:val="clear" w:color="auto" w:fill="auto"/>
            <w:vAlign w:val="center"/>
          </w:tcPr>
          <w:p w:rsidR="00293277" w:rsidRPr="00FA3F0A" w:rsidRDefault="00FA3F0A" w:rsidP="00BE0FD9">
            <w:pPr>
              <w:rPr>
                <w:rFonts w:eastAsia="Calibri" w:cs="Arial"/>
                <w:i/>
                <w:color w:val="0070C0"/>
              </w:rPr>
            </w:pPr>
            <w:r w:rsidRPr="00DB53A8">
              <w:rPr>
                <w:rFonts w:eastAsia="Calibri" w:cs="Arial"/>
                <w:i/>
                <w:color w:val="0070C0"/>
                <w:sz w:val="22"/>
                <w:szCs w:val="22"/>
              </w:rPr>
              <w:t>Type your text here</w:t>
            </w:r>
          </w:p>
        </w:tc>
      </w:tr>
      <w:tr w:rsidR="00EA7071" w:rsidRPr="004800CA" w:rsidTr="00651620">
        <w:trPr>
          <w:trHeight w:val="736"/>
        </w:trPr>
        <w:tc>
          <w:tcPr>
            <w:tcW w:w="10207" w:type="dxa"/>
            <w:shd w:val="clear" w:color="auto" w:fill="D9D9D9" w:themeFill="background1" w:themeFillShade="D9"/>
            <w:vAlign w:val="center"/>
          </w:tcPr>
          <w:p w:rsidR="00EA7071" w:rsidRPr="00BE28ED" w:rsidRDefault="00651620" w:rsidP="00BE28ED">
            <w:pPr>
              <w:pStyle w:val="ListParagraph"/>
              <w:numPr>
                <w:ilvl w:val="0"/>
                <w:numId w:val="27"/>
              </w:numPr>
              <w:ind w:left="457" w:hanging="426"/>
              <w:rPr>
                <w:rFonts w:cs="Arial"/>
                <w:b/>
                <w:sz w:val="22"/>
                <w:szCs w:val="22"/>
              </w:rPr>
            </w:pPr>
            <w:r w:rsidRPr="00BE28ED">
              <w:rPr>
                <w:b/>
                <w:sz w:val="22"/>
              </w:rPr>
              <w:t>Please comment on progress with any items for improvement previously raised (by either yourself or a predecessor)</w:t>
            </w:r>
          </w:p>
        </w:tc>
      </w:tr>
      <w:tr w:rsidR="00EA7071" w:rsidRPr="004800CA" w:rsidTr="00EA7071">
        <w:trPr>
          <w:trHeight w:val="710"/>
        </w:trPr>
        <w:tc>
          <w:tcPr>
            <w:tcW w:w="10207" w:type="dxa"/>
            <w:shd w:val="clear" w:color="auto" w:fill="auto"/>
            <w:vAlign w:val="center"/>
          </w:tcPr>
          <w:p w:rsidR="00EA7071" w:rsidRPr="00A530DD" w:rsidRDefault="00EA7071" w:rsidP="00BE0FD9">
            <w:pPr>
              <w:rPr>
                <w:rFonts w:cs="Arial"/>
                <w:b/>
                <w:sz w:val="22"/>
                <w:szCs w:val="22"/>
              </w:rPr>
            </w:pPr>
            <w:r w:rsidRPr="00A530DD">
              <w:rPr>
                <w:rFonts w:eastAsia="Calibri" w:cs="Arial"/>
                <w:i/>
                <w:color w:val="0070C0"/>
                <w:sz w:val="22"/>
                <w:szCs w:val="22"/>
              </w:rPr>
              <w:t>Type your text here</w:t>
            </w:r>
          </w:p>
        </w:tc>
      </w:tr>
      <w:tr w:rsidR="00FA3F0A" w:rsidRPr="004800CA" w:rsidTr="00651620">
        <w:trPr>
          <w:trHeight w:val="983"/>
        </w:trPr>
        <w:tc>
          <w:tcPr>
            <w:tcW w:w="10207" w:type="dxa"/>
            <w:shd w:val="clear" w:color="auto" w:fill="D9D9D9"/>
            <w:vAlign w:val="center"/>
          </w:tcPr>
          <w:p w:rsidR="00FA3F0A" w:rsidRPr="00BE28ED" w:rsidRDefault="00651620" w:rsidP="00BE28ED">
            <w:pPr>
              <w:pStyle w:val="ListParagraph"/>
              <w:numPr>
                <w:ilvl w:val="0"/>
                <w:numId w:val="27"/>
              </w:numPr>
              <w:ind w:left="457" w:hanging="426"/>
              <w:rPr>
                <w:rFonts w:cs="Arial"/>
                <w:i/>
                <w:sz w:val="22"/>
                <w:szCs w:val="22"/>
              </w:rPr>
            </w:pPr>
            <w:r w:rsidRPr="00BE28ED">
              <w:rPr>
                <w:b/>
                <w:sz w:val="22"/>
              </w:rPr>
              <w:t>Please note any general comments not addressed elsewhere in the report and any additional concerns which have not been discussed (If you are appointed to provision delivered at multiple sites: Please identify the partner/site to which each comment relates)</w:t>
            </w:r>
          </w:p>
        </w:tc>
      </w:tr>
      <w:tr w:rsidR="00FA3F0A" w:rsidRPr="004800CA" w:rsidTr="00BE0FD9">
        <w:trPr>
          <w:trHeight w:val="737"/>
        </w:trPr>
        <w:tc>
          <w:tcPr>
            <w:tcW w:w="10207" w:type="dxa"/>
            <w:shd w:val="clear" w:color="auto" w:fill="auto"/>
            <w:vAlign w:val="center"/>
          </w:tcPr>
          <w:p w:rsidR="00FA3F0A" w:rsidRPr="00A530DD" w:rsidRDefault="00FA3F0A" w:rsidP="00BE0FD9">
            <w:pPr>
              <w:rPr>
                <w:rFonts w:eastAsia="Calibri" w:cs="Arial"/>
                <w:i/>
                <w:color w:val="0070C0"/>
                <w:sz w:val="22"/>
                <w:szCs w:val="22"/>
              </w:rPr>
            </w:pPr>
            <w:r w:rsidRPr="00A530DD">
              <w:rPr>
                <w:rFonts w:eastAsia="Calibri" w:cs="Arial"/>
                <w:i/>
                <w:color w:val="0070C0"/>
                <w:sz w:val="22"/>
                <w:szCs w:val="22"/>
              </w:rPr>
              <w:t>Type your text here</w:t>
            </w:r>
          </w:p>
        </w:tc>
      </w:tr>
      <w:tr w:rsidR="00E7021A" w:rsidRPr="004800CA" w:rsidTr="00BE0FD9">
        <w:tc>
          <w:tcPr>
            <w:tcW w:w="10207" w:type="dxa"/>
            <w:shd w:val="clear" w:color="auto" w:fill="D9D9D9"/>
            <w:vAlign w:val="center"/>
          </w:tcPr>
          <w:p w:rsidR="00E7021A" w:rsidRPr="004800CA" w:rsidRDefault="00651620" w:rsidP="00BE28ED">
            <w:pPr>
              <w:pStyle w:val="TableParagraph"/>
              <w:numPr>
                <w:ilvl w:val="0"/>
                <w:numId w:val="27"/>
              </w:numPr>
              <w:spacing w:line="237" w:lineRule="exact"/>
              <w:rPr>
                <w:rFonts w:cs="Arial"/>
                <w:i/>
              </w:rPr>
            </w:pPr>
            <w:r w:rsidRPr="00160154">
              <w:rPr>
                <w:rFonts w:ascii="Arial" w:eastAsia="Times New Roman" w:hAnsi="Arial" w:cs="Times New Roman"/>
                <w:b/>
                <w:szCs w:val="20"/>
                <w:lang w:val="en-GB"/>
              </w:rPr>
              <w:t>If you are completing a term of office we would appreciate a short overview of your experience</w:t>
            </w:r>
            <w:r w:rsidR="00BE28ED" w:rsidRPr="00160154">
              <w:rPr>
                <w:rFonts w:ascii="Arial" w:eastAsia="Times New Roman" w:hAnsi="Arial" w:cs="Times New Roman"/>
                <w:b/>
                <w:szCs w:val="20"/>
                <w:lang w:val="en-GB"/>
              </w:rPr>
              <w:t xml:space="preserve"> </w:t>
            </w:r>
            <w:r w:rsidRPr="00160154">
              <w:rPr>
                <w:rFonts w:ascii="Arial" w:eastAsia="Times New Roman" w:hAnsi="Arial" w:cs="Times New Roman"/>
                <w:b/>
                <w:szCs w:val="20"/>
                <w:lang w:val="en-GB"/>
              </w:rPr>
              <w:t>of being an External Assessor at the University</w:t>
            </w:r>
            <w:r w:rsidRPr="004800CA">
              <w:rPr>
                <w:rFonts w:cs="Arial"/>
                <w:i/>
              </w:rPr>
              <w:t xml:space="preserve"> </w:t>
            </w:r>
          </w:p>
        </w:tc>
      </w:tr>
      <w:tr w:rsidR="00E7021A" w:rsidRPr="004800CA" w:rsidTr="00BE0FD9">
        <w:trPr>
          <w:trHeight w:val="737"/>
        </w:trPr>
        <w:tc>
          <w:tcPr>
            <w:tcW w:w="10207" w:type="dxa"/>
            <w:shd w:val="clear" w:color="auto" w:fill="auto"/>
            <w:vAlign w:val="center"/>
          </w:tcPr>
          <w:p w:rsidR="00E7021A" w:rsidRPr="004800CA" w:rsidRDefault="00FA3F0A" w:rsidP="00BE0FD9">
            <w:pPr>
              <w:rPr>
                <w:rFonts w:cs="Arial"/>
                <w:i/>
                <w:sz w:val="22"/>
                <w:szCs w:val="22"/>
              </w:rPr>
            </w:pPr>
            <w:r w:rsidRPr="00DC4567">
              <w:rPr>
                <w:rFonts w:eastAsia="Calibri" w:cs="Arial"/>
                <w:i/>
                <w:color w:val="0070C0"/>
                <w:sz w:val="22"/>
                <w:szCs w:val="22"/>
              </w:rPr>
              <w:t>Type your text here</w:t>
            </w:r>
          </w:p>
        </w:tc>
      </w:tr>
    </w:tbl>
    <w:p w:rsidR="00487A5B" w:rsidRPr="0025068F" w:rsidRDefault="00487A5B">
      <w:pPr>
        <w:rPr>
          <w:rFonts w:cs="Arial"/>
          <w:sz w:val="22"/>
          <w:szCs w:val="22"/>
        </w:rPr>
      </w:pPr>
    </w:p>
    <w:sectPr w:rsidR="00487A5B" w:rsidRPr="0025068F" w:rsidSect="00150BFC">
      <w:headerReference w:type="default" r:id="rId13"/>
      <w:footerReference w:type="even" r:id="rId14"/>
      <w:footerReference w:type="default" r:id="rId15"/>
      <w:headerReference w:type="first" r:id="rId16"/>
      <w:pgSz w:w="11907" w:h="16840" w:code="9"/>
      <w:pgMar w:top="1440" w:right="1080" w:bottom="1440" w:left="1080" w:header="720" w:footer="720"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9A6" w:rsidRDefault="005439A6">
      <w:r>
        <w:separator/>
      </w:r>
    </w:p>
  </w:endnote>
  <w:endnote w:type="continuationSeparator" w:id="0">
    <w:p w:rsidR="005439A6" w:rsidRDefault="0054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20" w:rsidRDefault="00651620" w:rsidP="00565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1620" w:rsidRDefault="00651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20" w:rsidRPr="00FA34B0" w:rsidRDefault="005439A6" w:rsidP="00D64E9E">
    <w:hyperlink r:id="rId1" w:history="1">
      <w:r w:rsidR="00651620">
        <w:rPr>
          <w:rStyle w:val="Hyperlink"/>
          <w:rFonts w:cs="Arial"/>
          <w:sz w:val="16"/>
          <w:szCs w:val="16"/>
        </w:rPr>
        <w:t>http://www.mdx.ac.uk/about-us/policies/academic-quality/handbook/</w:t>
      </w:r>
    </w:hyperlink>
    <w:r w:rsidR="00651620">
      <w:rPr>
        <w:rFonts w:cs="Arial"/>
        <w:sz w:val="16"/>
        <w:szCs w:val="16"/>
      </w:rPr>
      <w:t xml:space="preserve">                            </w:t>
    </w:r>
    <w:r w:rsidR="00651620">
      <w:fldChar w:fldCharType="begin"/>
    </w:r>
    <w:r w:rsidR="00651620">
      <w:instrText xml:space="preserve"> PAGE   \* MERGEFORMAT </w:instrText>
    </w:r>
    <w:r w:rsidR="00651620">
      <w:fldChar w:fldCharType="separate"/>
    </w:r>
    <w:r w:rsidR="00651620">
      <w:rPr>
        <w:noProof/>
      </w:rPr>
      <w:t>1</w:t>
    </w:r>
    <w:r w:rsidR="00651620">
      <w:fldChar w:fldCharType="end"/>
    </w:r>
    <w:r w:rsidR="00651620">
      <w:rPr>
        <w:rFonts w:cs="Arial"/>
        <w:sz w:val="16"/>
        <w:szCs w:val="16"/>
      </w:rPr>
      <w:t xml:space="preserve">    </w:t>
    </w:r>
    <w:r w:rsidR="00651620">
      <w:rPr>
        <w:rFonts w:cs="Arial"/>
        <w:color w:val="FF0000"/>
        <w:sz w:val="16"/>
        <w:szCs w:val="16"/>
      </w:rPr>
      <w:t xml:space="preserve">   </w:t>
    </w:r>
    <w:r w:rsidR="00651620" w:rsidRPr="00846C06">
      <w:rPr>
        <w:rFonts w:cs="Arial"/>
        <w:color w:val="FF0000"/>
        <w:sz w:val="16"/>
        <w:szCs w:val="16"/>
      </w:rPr>
      <w:t xml:space="preserve">  </w:t>
    </w:r>
    <w:r w:rsidR="00D64E9E" w:rsidRPr="00FA34B0">
      <w:t>last reviewed</w:t>
    </w:r>
    <w:r w:rsidR="00D078EC" w:rsidRPr="00FA34B0">
      <w:t xml:space="preserve"> </w:t>
    </w:r>
    <w:r w:rsidR="00FA34B0" w:rsidRPr="00FA34B0">
      <w:t>26.09.24</w:t>
    </w:r>
  </w:p>
  <w:p w:rsidR="00651620" w:rsidRPr="003D28C8" w:rsidRDefault="00651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9A6" w:rsidRDefault="005439A6">
      <w:bookmarkStart w:id="0" w:name="_Hlk138932126"/>
      <w:bookmarkEnd w:id="0"/>
      <w:r>
        <w:separator/>
      </w:r>
    </w:p>
  </w:footnote>
  <w:footnote w:type="continuationSeparator" w:id="0">
    <w:p w:rsidR="005439A6" w:rsidRDefault="0054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20" w:rsidRPr="00FA34B0" w:rsidRDefault="00651620"/>
  <w:p w:rsidR="00150BFC" w:rsidRPr="00FA34B0" w:rsidRDefault="00150BFC" w:rsidP="00150BFC">
    <w:pPr>
      <w:tabs>
        <w:tab w:val="left" w:pos="6658"/>
      </w:tabs>
      <w:rPr>
        <w:rFonts w:cs="Times"/>
        <w:b/>
        <w:i/>
        <w:sz w:val="22"/>
        <w:szCs w:val="22"/>
      </w:rPr>
    </w:pPr>
    <w:r w:rsidRPr="00FA34B0">
      <w:rPr>
        <w:rFonts w:cs="Times"/>
        <w:b/>
        <w:i/>
        <w:sz w:val="22"/>
        <w:szCs w:val="22"/>
      </w:rPr>
      <w:t xml:space="preserve">Middlesex University External Assessor Report </w:t>
    </w:r>
    <w:r w:rsidR="00E32F06" w:rsidRPr="00FA34B0">
      <w:rPr>
        <w:rFonts w:cs="Times"/>
        <w:b/>
        <w:i/>
        <w:sz w:val="22"/>
        <w:szCs w:val="22"/>
      </w:rPr>
      <w:t xml:space="preserve">for Apprenticeships </w:t>
    </w:r>
    <w:r w:rsidRPr="00FA34B0">
      <w:rPr>
        <w:rFonts w:cs="Times"/>
        <w:b/>
        <w:i/>
        <w:sz w:val="22"/>
        <w:szCs w:val="22"/>
      </w:rPr>
      <w:t>Template 202</w:t>
    </w:r>
    <w:r w:rsidR="008331DF" w:rsidRPr="00FA34B0">
      <w:rPr>
        <w:rFonts w:cs="Times"/>
        <w:b/>
        <w:i/>
        <w:sz w:val="22"/>
        <w:szCs w:val="22"/>
      </w:rPr>
      <w:t>4</w:t>
    </w:r>
    <w:r w:rsidRPr="00FA34B0">
      <w:rPr>
        <w:rFonts w:cs="Times"/>
        <w:b/>
        <w:i/>
        <w:sz w:val="22"/>
        <w:szCs w:val="22"/>
      </w:rPr>
      <w:t>/2</w:t>
    </w:r>
    <w:r w:rsidR="008331DF" w:rsidRPr="00FA34B0">
      <w:rPr>
        <w:rFonts w:cs="Times"/>
        <w:b/>
        <w:i/>
        <w:sz w:val="22"/>
        <w:szCs w:val="22"/>
      </w:rPr>
      <w:t>5</w:t>
    </w:r>
  </w:p>
  <w:p w:rsidR="00651620" w:rsidRDefault="00651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517" w:rsidRDefault="00150BFC" w:rsidP="00150BFC">
    <w:pPr>
      <w:tabs>
        <w:tab w:val="left" w:pos="6658"/>
      </w:tabs>
      <w:rPr>
        <w:rFonts w:cs="Times"/>
        <w:b/>
        <w:i/>
        <w:sz w:val="22"/>
        <w:szCs w:val="22"/>
      </w:rPr>
    </w:pPr>
    <w:r w:rsidRPr="00F20383">
      <w:rPr>
        <w:rFonts w:cs="Arial"/>
        <w:noProof/>
        <w:sz w:val="20"/>
      </w:rPr>
      <w:drawing>
        <wp:anchor distT="0" distB="0" distL="114300" distR="114300" simplePos="0" relativeHeight="251658240" behindDoc="0" locked="0" layoutInCell="1" allowOverlap="1" wp14:anchorId="7C6A9B8E" wp14:editId="032141CE">
          <wp:simplePos x="0" y="0"/>
          <wp:positionH relativeFrom="margin">
            <wp:align>right</wp:align>
          </wp:positionH>
          <wp:positionV relativeFrom="paragraph">
            <wp:posOffset>-259080</wp:posOffset>
          </wp:positionV>
          <wp:extent cx="1548765" cy="633789"/>
          <wp:effectExtent l="0" t="0" r="0" b="0"/>
          <wp:wrapNone/>
          <wp:docPr id="1" name="Picture 1" descr="MU_LD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D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765" cy="6337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w:b/>
        <w:i/>
        <w:sz w:val="22"/>
        <w:szCs w:val="22"/>
      </w:rPr>
      <w:t xml:space="preserve"> </w:t>
    </w:r>
    <w:r w:rsidRPr="00D875AA">
      <w:rPr>
        <w:rFonts w:cs="Times"/>
        <w:b/>
        <w:i/>
        <w:sz w:val="22"/>
        <w:szCs w:val="22"/>
      </w:rPr>
      <w:t xml:space="preserve">External </w:t>
    </w:r>
    <w:r>
      <w:rPr>
        <w:rFonts w:cs="Times"/>
        <w:b/>
        <w:i/>
        <w:sz w:val="22"/>
        <w:szCs w:val="22"/>
      </w:rPr>
      <w:t>Assesso</w:t>
    </w:r>
    <w:r w:rsidRPr="00D875AA">
      <w:rPr>
        <w:rFonts w:cs="Times"/>
        <w:b/>
        <w:i/>
        <w:sz w:val="22"/>
        <w:szCs w:val="22"/>
      </w:rPr>
      <w:t>r</w:t>
    </w:r>
    <w:r w:rsidR="00AE274C">
      <w:rPr>
        <w:rFonts w:cs="Times"/>
        <w:b/>
        <w:i/>
        <w:sz w:val="22"/>
        <w:szCs w:val="22"/>
      </w:rPr>
      <w:t>’s</w:t>
    </w:r>
    <w:r w:rsidRPr="00D875AA">
      <w:rPr>
        <w:rFonts w:cs="Times"/>
        <w:b/>
        <w:i/>
        <w:sz w:val="22"/>
        <w:szCs w:val="22"/>
      </w:rPr>
      <w:t xml:space="preserve"> </w:t>
    </w:r>
    <w:r w:rsidR="00170F56">
      <w:rPr>
        <w:rFonts w:cs="Times"/>
        <w:b/>
        <w:i/>
        <w:sz w:val="22"/>
        <w:szCs w:val="22"/>
      </w:rPr>
      <w:t xml:space="preserve">Annual </w:t>
    </w:r>
    <w:r>
      <w:rPr>
        <w:rFonts w:cs="Times"/>
        <w:b/>
        <w:i/>
        <w:sz w:val="22"/>
        <w:szCs w:val="22"/>
      </w:rPr>
      <w:t>R</w:t>
    </w:r>
    <w:r w:rsidRPr="00D875AA">
      <w:rPr>
        <w:rFonts w:cs="Times"/>
        <w:b/>
        <w:i/>
        <w:sz w:val="22"/>
        <w:szCs w:val="22"/>
      </w:rPr>
      <w:t>eport</w:t>
    </w:r>
    <w:r w:rsidR="00CA2517">
      <w:rPr>
        <w:rFonts w:cs="Times"/>
        <w:b/>
        <w:i/>
        <w:sz w:val="22"/>
        <w:szCs w:val="22"/>
      </w:rPr>
      <w:t xml:space="preserve"> </w:t>
    </w:r>
    <w:r w:rsidR="00AE274C">
      <w:rPr>
        <w:rFonts w:cs="Times"/>
        <w:b/>
        <w:i/>
        <w:sz w:val="22"/>
        <w:szCs w:val="22"/>
      </w:rPr>
      <w:t>form</w:t>
    </w:r>
  </w:p>
  <w:p w:rsidR="00150BFC" w:rsidRPr="007F6873" w:rsidRDefault="00FA34B0" w:rsidP="009A49EE">
    <w:pPr>
      <w:jc w:val="right"/>
      <w:rPr>
        <w:rFonts w:cs="Times"/>
        <w:b/>
        <w:iCs/>
        <w:sz w:val="22"/>
        <w:szCs w:val="22"/>
      </w:rPr>
    </w:pPr>
    <w:r>
      <w:rPr>
        <w:rFonts w:cs="Times"/>
        <w:b/>
        <w:i/>
        <w:sz w:val="22"/>
        <w:szCs w:val="22"/>
      </w:rPr>
      <w:t xml:space="preserve">           </w:t>
    </w:r>
    <w:r w:rsidR="007F6873" w:rsidRPr="00FA34B0">
      <w:rPr>
        <w:rFonts w:cs="Times"/>
        <w:b/>
        <w:i/>
        <w:sz w:val="22"/>
        <w:szCs w:val="22"/>
      </w:rPr>
      <w:t xml:space="preserve">                                                                                   </w:t>
    </w:r>
    <w:r w:rsidRPr="00FA34B0">
      <w:rPr>
        <w:rFonts w:cs="Times"/>
        <w:b/>
        <w:i/>
        <w:sz w:val="22"/>
        <w:szCs w:val="22"/>
      </w:rPr>
      <w:t xml:space="preserve">   </w:t>
    </w:r>
    <w:r w:rsidR="007F6873" w:rsidRPr="00FA34B0">
      <w:rPr>
        <w:rFonts w:cs="Times"/>
        <w:b/>
        <w:i/>
        <w:sz w:val="22"/>
        <w:szCs w:val="22"/>
      </w:rPr>
      <w:t xml:space="preserve">                      </w:t>
    </w:r>
    <w:r w:rsidR="007F6873" w:rsidRPr="009A49EE">
      <w:rPr>
        <w:rFonts w:cs="Times"/>
        <w:b/>
        <w:sz w:val="36"/>
        <w:szCs w:val="36"/>
      </w:rPr>
      <w:t>Appendix 4f</w:t>
    </w:r>
  </w:p>
  <w:p w:rsidR="00150BFC" w:rsidRDefault="00150BFC" w:rsidP="00150B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E31"/>
    <w:multiLevelType w:val="hybridMultilevel"/>
    <w:tmpl w:val="495CAA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934A7"/>
    <w:multiLevelType w:val="hybridMultilevel"/>
    <w:tmpl w:val="A3569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642B"/>
    <w:multiLevelType w:val="hybridMultilevel"/>
    <w:tmpl w:val="BBC05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64EAA"/>
    <w:multiLevelType w:val="hybridMultilevel"/>
    <w:tmpl w:val="2D28DDF8"/>
    <w:lvl w:ilvl="0" w:tplc="0B3EC28C">
      <w:start w:val="15"/>
      <w:numFmt w:val="decimal"/>
      <w:lvlText w:val="%1."/>
      <w:lvlJc w:val="left"/>
      <w:pPr>
        <w:ind w:left="643" w:hanging="536"/>
      </w:pPr>
      <w:rPr>
        <w:rFonts w:ascii="Tahoma" w:eastAsia="Tahoma" w:hAnsi="Tahoma" w:cs="Tahoma" w:hint="default"/>
        <w:b w:val="0"/>
        <w:bCs w:val="0"/>
        <w:i w:val="0"/>
        <w:iCs w:val="0"/>
        <w:spacing w:val="-2"/>
        <w:w w:val="100"/>
        <w:sz w:val="22"/>
        <w:szCs w:val="22"/>
        <w:lang w:val="en-US" w:eastAsia="en-US" w:bidi="ar-SA"/>
      </w:rPr>
    </w:lvl>
    <w:lvl w:ilvl="1" w:tplc="ED6C03F6">
      <w:numFmt w:val="bullet"/>
      <w:lvlText w:val="•"/>
      <w:lvlJc w:val="left"/>
      <w:pPr>
        <w:ind w:left="1507" w:hanging="536"/>
      </w:pPr>
      <w:rPr>
        <w:rFonts w:hint="default"/>
        <w:lang w:val="en-US" w:eastAsia="en-US" w:bidi="ar-SA"/>
      </w:rPr>
    </w:lvl>
    <w:lvl w:ilvl="2" w:tplc="5F607BCC">
      <w:numFmt w:val="bullet"/>
      <w:lvlText w:val="•"/>
      <w:lvlJc w:val="left"/>
      <w:pPr>
        <w:ind w:left="2374" w:hanging="536"/>
      </w:pPr>
      <w:rPr>
        <w:rFonts w:hint="default"/>
        <w:lang w:val="en-US" w:eastAsia="en-US" w:bidi="ar-SA"/>
      </w:rPr>
    </w:lvl>
    <w:lvl w:ilvl="3" w:tplc="B20C1984">
      <w:numFmt w:val="bullet"/>
      <w:lvlText w:val="•"/>
      <w:lvlJc w:val="left"/>
      <w:pPr>
        <w:ind w:left="3241" w:hanging="536"/>
      </w:pPr>
      <w:rPr>
        <w:rFonts w:hint="default"/>
        <w:lang w:val="en-US" w:eastAsia="en-US" w:bidi="ar-SA"/>
      </w:rPr>
    </w:lvl>
    <w:lvl w:ilvl="4" w:tplc="517C9B18">
      <w:numFmt w:val="bullet"/>
      <w:lvlText w:val="•"/>
      <w:lvlJc w:val="left"/>
      <w:pPr>
        <w:ind w:left="4109" w:hanging="536"/>
      </w:pPr>
      <w:rPr>
        <w:rFonts w:hint="default"/>
        <w:lang w:val="en-US" w:eastAsia="en-US" w:bidi="ar-SA"/>
      </w:rPr>
    </w:lvl>
    <w:lvl w:ilvl="5" w:tplc="5DC233A0">
      <w:numFmt w:val="bullet"/>
      <w:lvlText w:val="•"/>
      <w:lvlJc w:val="left"/>
      <w:pPr>
        <w:ind w:left="4976" w:hanging="536"/>
      </w:pPr>
      <w:rPr>
        <w:rFonts w:hint="default"/>
        <w:lang w:val="en-US" w:eastAsia="en-US" w:bidi="ar-SA"/>
      </w:rPr>
    </w:lvl>
    <w:lvl w:ilvl="6" w:tplc="FE468986">
      <w:numFmt w:val="bullet"/>
      <w:lvlText w:val="•"/>
      <w:lvlJc w:val="left"/>
      <w:pPr>
        <w:ind w:left="5843" w:hanging="536"/>
      </w:pPr>
      <w:rPr>
        <w:rFonts w:hint="default"/>
        <w:lang w:val="en-US" w:eastAsia="en-US" w:bidi="ar-SA"/>
      </w:rPr>
    </w:lvl>
    <w:lvl w:ilvl="7" w:tplc="39C46514">
      <w:numFmt w:val="bullet"/>
      <w:lvlText w:val="•"/>
      <w:lvlJc w:val="left"/>
      <w:pPr>
        <w:ind w:left="6711" w:hanging="536"/>
      </w:pPr>
      <w:rPr>
        <w:rFonts w:hint="default"/>
        <w:lang w:val="en-US" w:eastAsia="en-US" w:bidi="ar-SA"/>
      </w:rPr>
    </w:lvl>
    <w:lvl w:ilvl="8" w:tplc="0DA00584">
      <w:numFmt w:val="bullet"/>
      <w:lvlText w:val="•"/>
      <w:lvlJc w:val="left"/>
      <w:pPr>
        <w:ind w:left="7578" w:hanging="536"/>
      </w:pPr>
      <w:rPr>
        <w:rFonts w:hint="default"/>
        <w:lang w:val="en-US" w:eastAsia="en-US" w:bidi="ar-SA"/>
      </w:rPr>
    </w:lvl>
  </w:abstractNum>
  <w:abstractNum w:abstractNumId="4" w15:restartNumberingAfterBreak="0">
    <w:nsid w:val="24197CFF"/>
    <w:multiLevelType w:val="hybridMultilevel"/>
    <w:tmpl w:val="3F727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5FF"/>
    <w:multiLevelType w:val="hybridMultilevel"/>
    <w:tmpl w:val="20140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967609"/>
    <w:multiLevelType w:val="hybridMultilevel"/>
    <w:tmpl w:val="018244BC"/>
    <w:lvl w:ilvl="0" w:tplc="36A47F2A">
      <w:start w:val="24"/>
      <w:numFmt w:val="decimal"/>
      <w:lvlText w:val="%1."/>
      <w:lvlJc w:val="left"/>
      <w:pPr>
        <w:ind w:left="674" w:hanging="675"/>
      </w:pPr>
      <w:rPr>
        <w:rFonts w:ascii="Tahoma" w:eastAsia="Tahoma" w:hAnsi="Tahoma" w:cs="Tahoma" w:hint="default"/>
        <w:b w:val="0"/>
        <w:bCs w:val="0"/>
        <w:i w:val="0"/>
        <w:iCs w:val="0"/>
        <w:spacing w:val="-2"/>
        <w:w w:val="100"/>
        <w:sz w:val="22"/>
        <w:szCs w:val="22"/>
        <w:lang w:val="en-US" w:eastAsia="en-US" w:bidi="ar-SA"/>
      </w:rPr>
    </w:lvl>
    <w:lvl w:ilvl="1" w:tplc="E3664F8C">
      <w:numFmt w:val="bullet"/>
      <w:lvlText w:val="•"/>
      <w:lvlJc w:val="left"/>
      <w:pPr>
        <w:ind w:left="1255" w:hanging="675"/>
      </w:pPr>
      <w:rPr>
        <w:rFonts w:hint="default"/>
        <w:lang w:val="en-US" w:eastAsia="en-US" w:bidi="ar-SA"/>
      </w:rPr>
    </w:lvl>
    <w:lvl w:ilvl="2" w:tplc="428EB2EA">
      <w:numFmt w:val="bullet"/>
      <w:lvlText w:val="•"/>
      <w:lvlJc w:val="left"/>
      <w:pPr>
        <w:ind w:left="1830" w:hanging="675"/>
      </w:pPr>
      <w:rPr>
        <w:rFonts w:hint="default"/>
        <w:lang w:val="en-US" w:eastAsia="en-US" w:bidi="ar-SA"/>
      </w:rPr>
    </w:lvl>
    <w:lvl w:ilvl="3" w:tplc="3864CCB2">
      <w:numFmt w:val="bullet"/>
      <w:lvlText w:val="•"/>
      <w:lvlJc w:val="left"/>
      <w:pPr>
        <w:ind w:left="2406" w:hanging="675"/>
      </w:pPr>
      <w:rPr>
        <w:rFonts w:hint="default"/>
        <w:lang w:val="en-US" w:eastAsia="en-US" w:bidi="ar-SA"/>
      </w:rPr>
    </w:lvl>
    <w:lvl w:ilvl="4" w:tplc="431CEA16">
      <w:numFmt w:val="bullet"/>
      <w:lvlText w:val="•"/>
      <w:lvlJc w:val="left"/>
      <w:pPr>
        <w:ind w:left="2981" w:hanging="675"/>
      </w:pPr>
      <w:rPr>
        <w:rFonts w:hint="default"/>
        <w:lang w:val="en-US" w:eastAsia="en-US" w:bidi="ar-SA"/>
      </w:rPr>
    </w:lvl>
    <w:lvl w:ilvl="5" w:tplc="DBC0EF76">
      <w:numFmt w:val="bullet"/>
      <w:lvlText w:val="•"/>
      <w:lvlJc w:val="left"/>
      <w:pPr>
        <w:ind w:left="3557" w:hanging="675"/>
      </w:pPr>
      <w:rPr>
        <w:rFonts w:hint="default"/>
        <w:lang w:val="en-US" w:eastAsia="en-US" w:bidi="ar-SA"/>
      </w:rPr>
    </w:lvl>
    <w:lvl w:ilvl="6" w:tplc="4C361C66">
      <w:numFmt w:val="bullet"/>
      <w:lvlText w:val="•"/>
      <w:lvlJc w:val="left"/>
      <w:pPr>
        <w:ind w:left="4132" w:hanging="675"/>
      </w:pPr>
      <w:rPr>
        <w:rFonts w:hint="default"/>
        <w:lang w:val="en-US" w:eastAsia="en-US" w:bidi="ar-SA"/>
      </w:rPr>
    </w:lvl>
    <w:lvl w:ilvl="7" w:tplc="F4F277DE">
      <w:numFmt w:val="bullet"/>
      <w:lvlText w:val="•"/>
      <w:lvlJc w:val="left"/>
      <w:pPr>
        <w:ind w:left="4708" w:hanging="675"/>
      </w:pPr>
      <w:rPr>
        <w:rFonts w:hint="default"/>
        <w:lang w:val="en-US" w:eastAsia="en-US" w:bidi="ar-SA"/>
      </w:rPr>
    </w:lvl>
    <w:lvl w:ilvl="8" w:tplc="FDEABB8A">
      <w:numFmt w:val="bullet"/>
      <w:lvlText w:val="•"/>
      <w:lvlJc w:val="left"/>
      <w:pPr>
        <w:ind w:left="5283" w:hanging="675"/>
      </w:pPr>
      <w:rPr>
        <w:rFonts w:hint="default"/>
        <w:lang w:val="en-US" w:eastAsia="en-US" w:bidi="ar-SA"/>
      </w:rPr>
    </w:lvl>
  </w:abstractNum>
  <w:abstractNum w:abstractNumId="7" w15:restartNumberingAfterBreak="0">
    <w:nsid w:val="33230E0D"/>
    <w:multiLevelType w:val="hybridMultilevel"/>
    <w:tmpl w:val="5AFC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3704C"/>
    <w:multiLevelType w:val="singleLevel"/>
    <w:tmpl w:val="53BA950E"/>
    <w:lvl w:ilvl="0">
      <w:start w:val="2"/>
      <w:numFmt w:val="bullet"/>
      <w:pStyle w:val="Heading6"/>
      <w:lvlText w:val="-"/>
      <w:lvlJc w:val="left"/>
      <w:pPr>
        <w:tabs>
          <w:tab w:val="num" w:pos="360"/>
        </w:tabs>
        <w:ind w:left="360" w:hanging="360"/>
      </w:pPr>
      <w:rPr>
        <w:rFonts w:hint="default"/>
      </w:rPr>
    </w:lvl>
  </w:abstractNum>
  <w:abstractNum w:abstractNumId="9" w15:restartNumberingAfterBreak="0">
    <w:nsid w:val="3A092E7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3EA03005"/>
    <w:multiLevelType w:val="multilevel"/>
    <w:tmpl w:val="B8DA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A1D39"/>
    <w:multiLevelType w:val="hybridMultilevel"/>
    <w:tmpl w:val="07A6ED64"/>
    <w:lvl w:ilvl="0" w:tplc="9B00E83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66D3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4F6D4B8E"/>
    <w:multiLevelType w:val="hybridMultilevel"/>
    <w:tmpl w:val="80DAC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664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52E43384"/>
    <w:multiLevelType w:val="hybridMultilevel"/>
    <w:tmpl w:val="112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A7D24"/>
    <w:multiLevelType w:val="hybridMultilevel"/>
    <w:tmpl w:val="D230FC96"/>
    <w:lvl w:ilvl="0" w:tplc="78060486">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5117A"/>
    <w:multiLevelType w:val="hybridMultilevel"/>
    <w:tmpl w:val="6CEAC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42326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6A5D4046"/>
    <w:multiLevelType w:val="hybridMultilevel"/>
    <w:tmpl w:val="075EFDB2"/>
    <w:lvl w:ilvl="0" w:tplc="32D223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1F470A5"/>
    <w:multiLevelType w:val="hybridMultilevel"/>
    <w:tmpl w:val="4DDC7B52"/>
    <w:lvl w:ilvl="0" w:tplc="11983A2E">
      <w:start w:val="1"/>
      <w:numFmt w:val="decimal"/>
      <w:lvlText w:val="%1)"/>
      <w:lvlJc w:val="left"/>
      <w:pPr>
        <w:ind w:left="359" w:hanging="360"/>
      </w:pPr>
      <w:rPr>
        <w:rFonts w:hint="default"/>
        <w:sz w:val="22"/>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1" w15:restartNumberingAfterBreak="0">
    <w:nsid w:val="722B278A"/>
    <w:multiLevelType w:val="hybridMultilevel"/>
    <w:tmpl w:val="27DA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055F7"/>
    <w:multiLevelType w:val="singleLevel"/>
    <w:tmpl w:val="AF6667F0"/>
    <w:lvl w:ilvl="0">
      <w:start w:val="1"/>
      <w:numFmt w:val="bullet"/>
      <w:pStyle w:val="Heading5"/>
      <w:lvlText w:val=""/>
      <w:lvlJc w:val="left"/>
      <w:pPr>
        <w:tabs>
          <w:tab w:val="num" w:pos="360"/>
        </w:tabs>
        <w:ind w:left="360" w:hanging="360"/>
      </w:pPr>
      <w:rPr>
        <w:rFonts w:ascii="Symbol" w:hAnsi="Symbol" w:hint="default"/>
      </w:rPr>
    </w:lvl>
  </w:abstractNum>
  <w:abstractNum w:abstractNumId="23" w15:restartNumberingAfterBreak="0">
    <w:nsid w:val="742C027F"/>
    <w:multiLevelType w:val="hybridMultilevel"/>
    <w:tmpl w:val="74A07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47FB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7E8A3A46"/>
    <w:multiLevelType w:val="hybridMultilevel"/>
    <w:tmpl w:val="BB6EF308"/>
    <w:lvl w:ilvl="0" w:tplc="18ACDA36">
      <w:numFmt w:val="bullet"/>
      <w:lvlText w:val=""/>
      <w:lvlJc w:val="left"/>
      <w:pPr>
        <w:ind w:left="528" w:hanging="358"/>
      </w:pPr>
      <w:rPr>
        <w:rFonts w:ascii="Symbol" w:eastAsia="Symbol" w:hAnsi="Symbol" w:cs="Symbol" w:hint="default"/>
        <w:b w:val="0"/>
        <w:bCs w:val="0"/>
        <w:i w:val="0"/>
        <w:iCs w:val="0"/>
        <w:spacing w:val="0"/>
        <w:w w:val="100"/>
        <w:sz w:val="22"/>
        <w:szCs w:val="22"/>
        <w:lang w:val="en-US" w:eastAsia="en-US" w:bidi="ar-SA"/>
      </w:rPr>
    </w:lvl>
    <w:lvl w:ilvl="1" w:tplc="D4AC64F4">
      <w:numFmt w:val="bullet"/>
      <w:lvlText w:val="•"/>
      <w:lvlJc w:val="left"/>
      <w:pPr>
        <w:ind w:left="1512" w:hanging="358"/>
      </w:pPr>
      <w:rPr>
        <w:rFonts w:hint="default"/>
        <w:lang w:val="en-US" w:eastAsia="en-US" w:bidi="ar-SA"/>
      </w:rPr>
    </w:lvl>
    <w:lvl w:ilvl="2" w:tplc="41AE0316">
      <w:numFmt w:val="bullet"/>
      <w:lvlText w:val="•"/>
      <w:lvlJc w:val="left"/>
      <w:pPr>
        <w:ind w:left="2505" w:hanging="358"/>
      </w:pPr>
      <w:rPr>
        <w:rFonts w:hint="default"/>
        <w:lang w:val="en-US" w:eastAsia="en-US" w:bidi="ar-SA"/>
      </w:rPr>
    </w:lvl>
    <w:lvl w:ilvl="3" w:tplc="D114A996">
      <w:numFmt w:val="bullet"/>
      <w:lvlText w:val="•"/>
      <w:lvlJc w:val="left"/>
      <w:pPr>
        <w:ind w:left="3498" w:hanging="358"/>
      </w:pPr>
      <w:rPr>
        <w:rFonts w:hint="default"/>
        <w:lang w:val="en-US" w:eastAsia="en-US" w:bidi="ar-SA"/>
      </w:rPr>
    </w:lvl>
    <w:lvl w:ilvl="4" w:tplc="5F84A4F0">
      <w:numFmt w:val="bullet"/>
      <w:lvlText w:val="•"/>
      <w:lvlJc w:val="left"/>
      <w:pPr>
        <w:ind w:left="4490" w:hanging="358"/>
      </w:pPr>
      <w:rPr>
        <w:rFonts w:hint="default"/>
        <w:lang w:val="en-US" w:eastAsia="en-US" w:bidi="ar-SA"/>
      </w:rPr>
    </w:lvl>
    <w:lvl w:ilvl="5" w:tplc="093EF564">
      <w:numFmt w:val="bullet"/>
      <w:lvlText w:val="•"/>
      <w:lvlJc w:val="left"/>
      <w:pPr>
        <w:ind w:left="5483" w:hanging="358"/>
      </w:pPr>
      <w:rPr>
        <w:rFonts w:hint="default"/>
        <w:lang w:val="en-US" w:eastAsia="en-US" w:bidi="ar-SA"/>
      </w:rPr>
    </w:lvl>
    <w:lvl w:ilvl="6" w:tplc="9CA29344">
      <w:numFmt w:val="bullet"/>
      <w:lvlText w:val="•"/>
      <w:lvlJc w:val="left"/>
      <w:pPr>
        <w:ind w:left="6476" w:hanging="358"/>
      </w:pPr>
      <w:rPr>
        <w:rFonts w:hint="default"/>
        <w:lang w:val="en-US" w:eastAsia="en-US" w:bidi="ar-SA"/>
      </w:rPr>
    </w:lvl>
    <w:lvl w:ilvl="7" w:tplc="181E746E">
      <w:numFmt w:val="bullet"/>
      <w:lvlText w:val="•"/>
      <w:lvlJc w:val="left"/>
      <w:pPr>
        <w:ind w:left="7469" w:hanging="358"/>
      </w:pPr>
      <w:rPr>
        <w:rFonts w:hint="default"/>
        <w:lang w:val="en-US" w:eastAsia="en-US" w:bidi="ar-SA"/>
      </w:rPr>
    </w:lvl>
    <w:lvl w:ilvl="8" w:tplc="1B5AC580">
      <w:numFmt w:val="bullet"/>
      <w:lvlText w:val="•"/>
      <w:lvlJc w:val="left"/>
      <w:pPr>
        <w:ind w:left="8461" w:hanging="358"/>
      </w:pPr>
      <w:rPr>
        <w:rFonts w:hint="default"/>
        <w:lang w:val="en-US" w:eastAsia="en-US" w:bidi="ar-SA"/>
      </w:rPr>
    </w:lvl>
  </w:abstractNum>
  <w:abstractNum w:abstractNumId="26" w15:restartNumberingAfterBreak="0">
    <w:nsid w:val="7ECC2AF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22"/>
  </w:num>
  <w:num w:numId="2">
    <w:abstractNumId w:val="8"/>
  </w:num>
  <w:num w:numId="3">
    <w:abstractNumId w:val="18"/>
  </w:num>
  <w:num w:numId="4">
    <w:abstractNumId w:val="26"/>
  </w:num>
  <w:num w:numId="5">
    <w:abstractNumId w:val="9"/>
  </w:num>
  <w:num w:numId="6">
    <w:abstractNumId w:val="24"/>
  </w:num>
  <w:num w:numId="7">
    <w:abstractNumId w:val="14"/>
  </w:num>
  <w:num w:numId="8">
    <w:abstractNumId w:val="12"/>
  </w:num>
  <w:num w:numId="9">
    <w:abstractNumId w:val="19"/>
  </w:num>
  <w:num w:numId="10">
    <w:abstractNumId w:val="23"/>
  </w:num>
  <w:num w:numId="11">
    <w:abstractNumId w:val="13"/>
  </w:num>
  <w:num w:numId="12">
    <w:abstractNumId w:val="5"/>
  </w:num>
  <w:num w:numId="13">
    <w:abstractNumId w:val="2"/>
  </w:num>
  <w:num w:numId="14">
    <w:abstractNumId w:val="4"/>
  </w:num>
  <w:num w:numId="15">
    <w:abstractNumId w:val="7"/>
  </w:num>
  <w:num w:numId="16">
    <w:abstractNumId w:val="17"/>
  </w:num>
  <w:num w:numId="17">
    <w:abstractNumId w:val="21"/>
  </w:num>
  <w:num w:numId="18">
    <w:abstractNumId w:val="2"/>
  </w:num>
  <w:num w:numId="19">
    <w:abstractNumId w:val="1"/>
  </w:num>
  <w:num w:numId="20">
    <w:abstractNumId w:val="10"/>
  </w:num>
  <w:num w:numId="21">
    <w:abstractNumId w:val="15"/>
  </w:num>
  <w:num w:numId="22">
    <w:abstractNumId w:val="25"/>
  </w:num>
  <w:num w:numId="23">
    <w:abstractNumId w:val="20"/>
  </w:num>
  <w:num w:numId="24">
    <w:abstractNumId w:val="16"/>
  </w:num>
  <w:num w:numId="25">
    <w:abstractNumId w:val="3"/>
  </w:num>
  <w:num w:numId="26">
    <w:abstractNumId w:val="6"/>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AWJzA3MLYzNTQyUdpeDU4uLM/DyQAsNaAFde6YosAAAA"/>
  </w:docVars>
  <w:rsids>
    <w:rsidRoot w:val="00F00662"/>
    <w:rsid w:val="00002CB7"/>
    <w:rsid w:val="00011BD5"/>
    <w:rsid w:val="00020188"/>
    <w:rsid w:val="00043810"/>
    <w:rsid w:val="00057DE1"/>
    <w:rsid w:val="00057E62"/>
    <w:rsid w:val="000631D2"/>
    <w:rsid w:val="00071CFD"/>
    <w:rsid w:val="00077583"/>
    <w:rsid w:val="00081572"/>
    <w:rsid w:val="00084267"/>
    <w:rsid w:val="00091AE6"/>
    <w:rsid w:val="000A7922"/>
    <w:rsid w:val="000C5714"/>
    <w:rsid w:val="000C7B2E"/>
    <w:rsid w:val="000D59A3"/>
    <w:rsid w:val="000E08EE"/>
    <w:rsid w:val="000E1172"/>
    <w:rsid w:val="000E2EE0"/>
    <w:rsid w:val="000E3FC3"/>
    <w:rsid w:val="000F2323"/>
    <w:rsid w:val="000F3D49"/>
    <w:rsid w:val="00103E9B"/>
    <w:rsid w:val="0010587D"/>
    <w:rsid w:val="001119D1"/>
    <w:rsid w:val="00112C49"/>
    <w:rsid w:val="0011396B"/>
    <w:rsid w:val="00113EF8"/>
    <w:rsid w:val="001313B6"/>
    <w:rsid w:val="001360AE"/>
    <w:rsid w:val="00144ABB"/>
    <w:rsid w:val="00150BFC"/>
    <w:rsid w:val="00150DFB"/>
    <w:rsid w:val="00152474"/>
    <w:rsid w:val="00160154"/>
    <w:rsid w:val="00163FE1"/>
    <w:rsid w:val="00170F56"/>
    <w:rsid w:val="0017614F"/>
    <w:rsid w:val="0019508A"/>
    <w:rsid w:val="001970C3"/>
    <w:rsid w:val="001B1C09"/>
    <w:rsid w:val="001B6863"/>
    <w:rsid w:val="001C79B9"/>
    <w:rsid w:val="001E14CC"/>
    <w:rsid w:val="001E1B5D"/>
    <w:rsid w:val="001E5064"/>
    <w:rsid w:val="001F084D"/>
    <w:rsid w:val="001F3D58"/>
    <w:rsid w:val="001F76C6"/>
    <w:rsid w:val="002012DD"/>
    <w:rsid w:val="00212F96"/>
    <w:rsid w:val="00223F8F"/>
    <w:rsid w:val="002256DE"/>
    <w:rsid w:val="00236918"/>
    <w:rsid w:val="0023768B"/>
    <w:rsid w:val="00237F57"/>
    <w:rsid w:val="00245D94"/>
    <w:rsid w:val="0025068F"/>
    <w:rsid w:val="00252642"/>
    <w:rsid w:val="00262357"/>
    <w:rsid w:val="0026769B"/>
    <w:rsid w:val="00267DB1"/>
    <w:rsid w:val="002729F7"/>
    <w:rsid w:val="00272FC8"/>
    <w:rsid w:val="00280040"/>
    <w:rsid w:val="00291893"/>
    <w:rsid w:val="00293277"/>
    <w:rsid w:val="00297B90"/>
    <w:rsid w:val="002B6803"/>
    <w:rsid w:val="002C0CA3"/>
    <w:rsid w:val="002C46F8"/>
    <w:rsid w:val="002C67E6"/>
    <w:rsid w:val="002E02BE"/>
    <w:rsid w:val="002E46B7"/>
    <w:rsid w:val="002F7656"/>
    <w:rsid w:val="003017A3"/>
    <w:rsid w:val="0030639F"/>
    <w:rsid w:val="0031340B"/>
    <w:rsid w:val="00313C77"/>
    <w:rsid w:val="003168CD"/>
    <w:rsid w:val="003235CD"/>
    <w:rsid w:val="003279E3"/>
    <w:rsid w:val="00330845"/>
    <w:rsid w:val="00335501"/>
    <w:rsid w:val="003517BB"/>
    <w:rsid w:val="00370FD3"/>
    <w:rsid w:val="00382BBD"/>
    <w:rsid w:val="00386DC2"/>
    <w:rsid w:val="003A17AE"/>
    <w:rsid w:val="003A1882"/>
    <w:rsid w:val="003A1EE4"/>
    <w:rsid w:val="003C7BB8"/>
    <w:rsid w:val="003D1DAE"/>
    <w:rsid w:val="003D28C8"/>
    <w:rsid w:val="003F0EAE"/>
    <w:rsid w:val="003F1A92"/>
    <w:rsid w:val="003F4742"/>
    <w:rsid w:val="004016E7"/>
    <w:rsid w:val="0040336C"/>
    <w:rsid w:val="0041269A"/>
    <w:rsid w:val="00415819"/>
    <w:rsid w:val="004201FA"/>
    <w:rsid w:val="00421096"/>
    <w:rsid w:val="00421B2D"/>
    <w:rsid w:val="00426A9A"/>
    <w:rsid w:val="00433B2F"/>
    <w:rsid w:val="00434237"/>
    <w:rsid w:val="00452E8A"/>
    <w:rsid w:val="00461200"/>
    <w:rsid w:val="00466CB9"/>
    <w:rsid w:val="00471288"/>
    <w:rsid w:val="00472BAD"/>
    <w:rsid w:val="00476851"/>
    <w:rsid w:val="004800CA"/>
    <w:rsid w:val="00487A5B"/>
    <w:rsid w:val="00493C54"/>
    <w:rsid w:val="004945C7"/>
    <w:rsid w:val="00494D06"/>
    <w:rsid w:val="004954CB"/>
    <w:rsid w:val="00497EE4"/>
    <w:rsid w:val="004A1A53"/>
    <w:rsid w:val="004A23DB"/>
    <w:rsid w:val="004B0F6B"/>
    <w:rsid w:val="004B398A"/>
    <w:rsid w:val="004C7806"/>
    <w:rsid w:val="004D2627"/>
    <w:rsid w:val="004E1A15"/>
    <w:rsid w:val="004E330A"/>
    <w:rsid w:val="004E34A5"/>
    <w:rsid w:val="004E3B67"/>
    <w:rsid w:val="004F330E"/>
    <w:rsid w:val="00506136"/>
    <w:rsid w:val="00510560"/>
    <w:rsid w:val="00512616"/>
    <w:rsid w:val="0051462E"/>
    <w:rsid w:val="0052253F"/>
    <w:rsid w:val="00535AA2"/>
    <w:rsid w:val="005439A6"/>
    <w:rsid w:val="005514F4"/>
    <w:rsid w:val="00552D2B"/>
    <w:rsid w:val="00565577"/>
    <w:rsid w:val="00565F8F"/>
    <w:rsid w:val="005A3340"/>
    <w:rsid w:val="005C23D5"/>
    <w:rsid w:val="005C5926"/>
    <w:rsid w:val="005C5A88"/>
    <w:rsid w:val="005C6134"/>
    <w:rsid w:val="005D1E2D"/>
    <w:rsid w:val="005D33B6"/>
    <w:rsid w:val="005D36FF"/>
    <w:rsid w:val="005E208E"/>
    <w:rsid w:val="006026C2"/>
    <w:rsid w:val="0060786E"/>
    <w:rsid w:val="00621CE5"/>
    <w:rsid w:val="0062275C"/>
    <w:rsid w:val="00622AA5"/>
    <w:rsid w:val="00622DAB"/>
    <w:rsid w:val="00623CF7"/>
    <w:rsid w:val="006317B3"/>
    <w:rsid w:val="0063217E"/>
    <w:rsid w:val="006405E0"/>
    <w:rsid w:val="0064365A"/>
    <w:rsid w:val="00651620"/>
    <w:rsid w:val="006519AD"/>
    <w:rsid w:val="00656B5D"/>
    <w:rsid w:val="00661D7A"/>
    <w:rsid w:val="006653BB"/>
    <w:rsid w:val="00670EEC"/>
    <w:rsid w:val="00680218"/>
    <w:rsid w:val="006839CC"/>
    <w:rsid w:val="0068541B"/>
    <w:rsid w:val="00694575"/>
    <w:rsid w:val="00696104"/>
    <w:rsid w:val="006A417D"/>
    <w:rsid w:val="006B40EA"/>
    <w:rsid w:val="006B488D"/>
    <w:rsid w:val="006B6A7E"/>
    <w:rsid w:val="006C2F6F"/>
    <w:rsid w:val="006C6892"/>
    <w:rsid w:val="006D0846"/>
    <w:rsid w:val="006D4A70"/>
    <w:rsid w:val="006F4435"/>
    <w:rsid w:val="00705296"/>
    <w:rsid w:val="00730B4A"/>
    <w:rsid w:val="0073230F"/>
    <w:rsid w:val="0073305C"/>
    <w:rsid w:val="007362A5"/>
    <w:rsid w:val="00753A4F"/>
    <w:rsid w:val="00765B09"/>
    <w:rsid w:val="00765F7F"/>
    <w:rsid w:val="00766F8C"/>
    <w:rsid w:val="00777B43"/>
    <w:rsid w:val="00780447"/>
    <w:rsid w:val="00782AB3"/>
    <w:rsid w:val="00782C7A"/>
    <w:rsid w:val="0078781C"/>
    <w:rsid w:val="00794FE8"/>
    <w:rsid w:val="007953BE"/>
    <w:rsid w:val="007A0F0A"/>
    <w:rsid w:val="007B00C7"/>
    <w:rsid w:val="007B3CB9"/>
    <w:rsid w:val="007B4EAD"/>
    <w:rsid w:val="007C0BF9"/>
    <w:rsid w:val="007E5E5C"/>
    <w:rsid w:val="007F647A"/>
    <w:rsid w:val="007F6873"/>
    <w:rsid w:val="008012AD"/>
    <w:rsid w:val="00811638"/>
    <w:rsid w:val="00817DFA"/>
    <w:rsid w:val="00826F05"/>
    <w:rsid w:val="008331DF"/>
    <w:rsid w:val="00840AF6"/>
    <w:rsid w:val="008434A3"/>
    <w:rsid w:val="00846C06"/>
    <w:rsid w:val="008647FA"/>
    <w:rsid w:val="0087523B"/>
    <w:rsid w:val="00875CA6"/>
    <w:rsid w:val="00876F9C"/>
    <w:rsid w:val="008867EF"/>
    <w:rsid w:val="00891CD8"/>
    <w:rsid w:val="008A3052"/>
    <w:rsid w:val="008A6001"/>
    <w:rsid w:val="008B4F9E"/>
    <w:rsid w:val="008D0838"/>
    <w:rsid w:val="008D3240"/>
    <w:rsid w:val="008E3EFD"/>
    <w:rsid w:val="008E5D32"/>
    <w:rsid w:val="008E7826"/>
    <w:rsid w:val="008F5545"/>
    <w:rsid w:val="008F7C01"/>
    <w:rsid w:val="00901BA7"/>
    <w:rsid w:val="009028BB"/>
    <w:rsid w:val="00906515"/>
    <w:rsid w:val="00917C8B"/>
    <w:rsid w:val="009317CA"/>
    <w:rsid w:val="00943502"/>
    <w:rsid w:val="0095475D"/>
    <w:rsid w:val="009565F9"/>
    <w:rsid w:val="00962BFE"/>
    <w:rsid w:val="00967DB1"/>
    <w:rsid w:val="00980AB0"/>
    <w:rsid w:val="00983DB5"/>
    <w:rsid w:val="00986839"/>
    <w:rsid w:val="009A0C7F"/>
    <w:rsid w:val="009A49EE"/>
    <w:rsid w:val="009B2602"/>
    <w:rsid w:val="009B52E6"/>
    <w:rsid w:val="009E126A"/>
    <w:rsid w:val="009F1BF3"/>
    <w:rsid w:val="009F495F"/>
    <w:rsid w:val="009F63DB"/>
    <w:rsid w:val="00A01F13"/>
    <w:rsid w:val="00A12736"/>
    <w:rsid w:val="00A1413E"/>
    <w:rsid w:val="00A146C5"/>
    <w:rsid w:val="00A35CA0"/>
    <w:rsid w:val="00A47EDA"/>
    <w:rsid w:val="00A530DD"/>
    <w:rsid w:val="00A57A4F"/>
    <w:rsid w:val="00A71972"/>
    <w:rsid w:val="00A7244A"/>
    <w:rsid w:val="00A77AD7"/>
    <w:rsid w:val="00A853A2"/>
    <w:rsid w:val="00A90335"/>
    <w:rsid w:val="00A975ED"/>
    <w:rsid w:val="00AA0300"/>
    <w:rsid w:val="00AA2229"/>
    <w:rsid w:val="00AA4787"/>
    <w:rsid w:val="00AA4B89"/>
    <w:rsid w:val="00AA659D"/>
    <w:rsid w:val="00AB4F7F"/>
    <w:rsid w:val="00AC3499"/>
    <w:rsid w:val="00AD4C2A"/>
    <w:rsid w:val="00AE08F7"/>
    <w:rsid w:val="00AE154C"/>
    <w:rsid w:val="00AE274C"/>
    <w:rsid w:val="00AE5EC8"/>
    <w:rsid w:val="00AF650C"/>
    <w:rsid w:val="00B0213A"/>
    <w:rsid w:val="00B1155A"/>
    <w:rsid w:val="00B1389E"/>
    <w:rsid w:val="00B21475"/>
    <w:rsid w:val="00B44139"/>
    <w:rsid w:val="00B54BDC"/>
    <w:rsid w:val="00B62EA8"/>
    <w:rsid w:val="00B718DA"/>
    <w:rsid w:val="00B72F98"/>
    <w:rsid w:val="00B86CD6"/>
    <w:rsid w:val="00B877EA"/>
    <w:rsid w:val="00B878D9"/>
    <w:rsid w:val="00B9170B"/>
    <w:rsid w:val="00B929C9"/>
    <w:rsid w:val="00B93944"/>
    <w:rsid w:val="00B9476C"/>
    <w:rsid w:val="00BA3C7D"/>
    <w:rsid w:val="00BA462B"/>
    <w:rsid w:val="00BA6696"/>
    <w:rsid w:val="00BE0FD9"/>
    <w:rsid w:val="00BE28ED"/>
    <w:rsid w:val="00BE78E5"/>
    <w:rsid w:val="00BF3EDC"/>
    <w:rsid w:val="00BF7CA2"/>
    <w:rsid w:val="00BF7EEE"/>
    <w:rsid w:val="00C03BED"/>
    <w:rsid w:val="00C17484"/>
    <w:rsid w:val="00C2388B"/>
    <w:rsid w:val="00C27648"/>
    <w:rsid w:val="00C3007B"/>
    <w:rsid w:val="00C36B67"/>
    <w:rsid w:val="00C551E4"/>
    <w:rsid w:val="00C60B21"/>
    <w:rsid w:val="00C65C6B"/>
    <w:rsid w:val="00C66FB2"/>
    <w:rsid w:val="00C76EA0"/>
    <w:rsid w:val="00C800D7"/>
    <w:rsid w:val="00C837DB"/>
    <w:rsid w:val="00C9386F"/>
    <w:rsid w:val="00C96A97"/>
    <w:rsid w:val="00CA2462"/>
    <w:rsid w:val="00CA2517"/>
    <w:rsid w:val="00CA5646"/>
    <w:rsid w:val="00CA748A"/>
    <w:rsid w:val="00CB7445"/>
    <w:rsid w:val="00CC3B52"/>
    <w:rsid w:val="00CC5EF6"/>
    <w:rsid w:val="00CE1420"/>
    <w:rsid w:val="00CE2A20"/>
    <w:rsid w:val="00CE5E0F"/>
    <w:rsid w:val="00CE6B85"/>
    <w:rsid w:val="00CE7B95"/>
    <w:rsid w:val="00CF0E1D"/>
    <w:rsid w:val="00CF7E9B"/>
    <w:rsid w:val="00D07561"/>
    <w:rsid w:val="00D078EC"/>
    <w:rsid w:val="00D11384"/>
    <w:rsid w:val="00D26713"/>
    <w:rsid w:val="00D27BC1"/>
    <w:rsid w:val="00D353A0"/>
    <w:rsid w:val="00D413F0"/>
    <w:rsid w:val="00D44EA0"/>
    <w:rsid w:val="00D64E9E"/>
    <w:rsid w:val="00D70BED"/>
    <w:rsid w:val="00D72394"/>
    <w:rsid w:val="00D76279"/>
    <w:rsid w:val="00D875AA"/>
    <w:rsid w:val="00D95093"/>
    <w:rsid w:val="00DA0461"/>
    <w:rsid w:val="00DA3AEA"/>
    <w:rsid w:val="00DB28DE"/>
    <w:rsid w:val="00DB53A8"/>
    <w:rsid w:val="00DC2F26"/>
    <w:rsid w:val="00DC42CC"/>
    <w:rsid w:val="00DC4567"/>
    <w:rsid w:val="00DD23D4"/>
    <w:rsid w:val="00DE51E8"/>
    <w:rsid w:val="00DF5993"/>
    <w:rsid w:val="00DF7BE7"/>
    <w:rsid w:val="00E0121E"/>
    <w:rsid w:val="00E06D17"/>
    <w:rsid w:val="00E0703B"/>
    <w:rsid w:val="00E17729"/>
    <w:rsid w:val="00E20790"/>
    <w:rsid w:val="00E272FA"/>
    <w:rsid w:val="00E32F06"/>
    <w:rsid w:val="00E33331"/>
    <w:rsid w:val="00E40410"/>
    <w:rsid w:val="00E46A3C"/>
    <w:rsid w:val="00E54AE6"/>
    <w:rsid w:val="00E612B0"/>
    <w:rsid w:val="00E7021A"/>
    <w:rsid w:val="00EA7071"/>
    <w:rsid w:val="00EB5124"/>
    <w:rsid w:val="00EB6505"/>
    <w:rsid w:val="00EC67BE"/>
    <w:rsid w:val="00ED4C6F"/>
    <w:rsid w:val="00ED5B2D"/>
    <w:rsid w:val="00EE20A3"/>
    <w:rsid w:val="00EF0298"/>
    <w:rsid w:val="00EF1F58"/>
    <w:rsid w:val="00EF3C7C"/>
    <w:rsid w:val="00F00662"/>
    <w:rsid w:val="00F10D6B"/>
    <w:rsid w:val="00F210CA"/>
    <w:rsid w:val="00F33A32"/>
    <w:rsid w:val="00F36991"/>
    <w:rsid w:val="00F53837"/>
    <w:rsid w:val="00F620DC"/>
    <w:rsid w:val="00F632D4"/>
    <w:rsid w:val="00F70A02"/>
    <w:rsid w:val="00F81F73"/>
    <w:rsid w:val="00F8448B"/>
    <w:rsid w:val="00F9275F"/>
    <w:rsid w:val="00F93F91"/>
    <w:rsid w:val="00F96758"/>
    <w:rsid w:val="00FA20B1"/>
    <w:rsid w:val="00FA2525"/>
    <w:rsid w:val="00FA34B0"/>
    <w:rsid w:val="00FA3F0A"/>
    <w:rsid w:val="00FB12FA"/>
    <w:rsid w:val="00FB1D51"/>
    <w:rsid w:val="00FB4292"/>
    <w:rsid w:val="00FB493E"/>
    <w:rsid w:val="00FB4D43"/>
    <w:rsid w:val="00FC1E29"/>
    <w:rsid w:val="00FD09A9"/>
    <w:rsid w:val="00FD76A6"/>
    <w:rsid w:val="00FE07C7"/>
    <w:rsid w:val="00FF29D0"/>
    <w:rsid w:val="00FF5646"/>
    <w:rsid w:val="00FF5EC1"/>
    <w:rsid w:val="00FF6565"/>
    <w:rsid w:val="00FF6A47"/>
    <w:rsid w:val="00FF6B4D"/>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E962E7-A3DB-4E4D-813F-775B4048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172"/>
    <w:rPr>
      <w:rFonts w:ascii="Arial" w:hAnsi="Arial"/>
      <w:sz w:val="18"/>
      <w:lang w:eastAsia="en-US"/>
    </w:rPr>
  </w:style>
  <w:style w:type="paragraph" w:styleId="Heading1">
    <w:name w:val="heading 1"/>
    <w:aliases w:val="Chapter heading"/>
    <w:basedOn w:val="Normal"/>
    <w:next w:val="Normal"/>
    <w:qFormat/>
    <w:rsid w:val="00F00662"/>
    <w:pPr>
      <w:keepNext/>
      <w:pBdr>
        <w:top w:val="single" w:sz="4" w:space="1" w:color="auto"/>
        <w:bottom w:val="single" w:sz="4" w:space="1" w:color="auto"/>
      </w:pBdr>
      <w:outlineLvl w:val="0"/>
    </w:pPr>
    <w:rPr>
      <w:b/>
      <w:noProof/>
    </w:rPr>
  </w:style>
  <w:style w:type="paragraph" w:styleId="Heading2">
    <w:name w:val="heading 2"/>
    <w:aliases w:val="- Chapter sub-heading"/>
    <w:basedOn w:val="Normal"/>
    <w:next w:val="Normal"/>
    <w:qFormat/>
    <w:rsid w:val="00F00662"/>
    <w:pPr>
      <w:keepNext/>
      <w:pBdr>
        <w:bottom w:val="single" w:sz="4" w:space="1" w:color="auto"/>
      </w:pBdr>
      <w:jc w:val="both"/>
      <w:outlineLvl w:val="1"/>
    </w:pPr>
    <w:rPr>
      <w:b/>
    </w:rPr>
  </w:style>
  <w:style w:type="paragraph" w:styleId="Heading3">
    <w:name w:val="heading 3"/>
    <w:aliases w:val="- Chapter sub-sub-heading"/>
    <w:basedOn w:val="Normal"/>
    <w:next w:val="Normal"/>
    <w:qFormat/>
    <w:pPr>
      <w:keepNext/>
      <w:outlineLvl w:val="2"/>
    </w:pPr>
    <w:rPr>
      <w:b/>
    </w:rPr>
  </w:style>
  <w:style w:type="paragraph" w:styleId="Heading4">
    <w:name w:val="heading 4"/>
    <w:aliases w:val="- Body Text"/>
    <w:next w:val="Normal"/>
    <w:qFormat/>
    <w:pPr>
      <w:keepNext/>
      <w:outlineLvl w:val="3"/>
    </w:pPr>
    <w:rPr>
      <w:b/>
      <w:noProof/>
      <w:sz w:val="22"/>
      <w:lang w:eastAsia="zh-CN"/>
    </w:rPr>
  </w:style>
  <w:style w:type="paragraph" w:styleId="Heading5">
    <w:name w:val="heading 5"/>
    <w:aliases w:val="- Bulleted Normal Text 1"/>
    <w:next w:val="Normal"/>
    <w:qFormat/>
    <w:pPr>
      <w:keepNext/>
      <w:numPr>
        <w:numId w:val="1"/>
      </w:numPr>
      <w:outlineLvl w:val="4"/>
    </w:pPr>
    <w:rPr>
      <w:noProof/>
      <w:sz w:val="24"/>
      <w:lang w:eastAsia="zh-CN"/>
    </w:rPr>
  </w:style>
  <w:style w:type="paragraph" w:styleId="Heading6">
    <w:name w:val="heading 6"/>
    <w:aliases w:val="- Bulleted Normal Text 2"/>
    <w:next w:val="Normal"/>
    <w:qFormat/>
    <w:pPr>
      <w:keepNext/>
      <w:numPr>
        <w:numId w:val="2"/>
      </w:numPr>
      <w:ind w:left="965" w:hanging="403"/>
      <w:jc w:val="both"/>
      <w:outlineLvl w:val="5"/>
    </w:pPr>
    <w:rPr>
      <w:noProof/>
      <w:sz w:val="24"/>
      <w:lang w:eastAsia="zh-CN"/>
    </w:rPr>
  </w:style>
  <w:style w:type="paragraph" w:styleId="Heading7">
    <w:name w:val="heading 7"/>
    <w:aliases w:val="- Indented Normal Text"/>
    <w:next w:val="Normal"/>
    <w:qFormat/>
    <w:pPr>
      <w:keepNext/>
      <w:ind w:left="562"/>
      <w:outlineLvl w:val="6"/>
    </w:pPr>
    <w:rPr>
      <w:noProof/>
      <w:sz w:val="24"/>
      <w:lang w:eastAsia="zh-CN"/>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pPr>
      <w:tabs>
        <w:tab w:val="center" w:pos="4153"/>
        <w:tab w:val="right" w:pos="8306"/>
      </w:tabs>
    </w:pPr>
    <w:rPr>
      <w:rFonts w:ascii="Arial" w:hAnsi="Arial"/>
      <w:noProof/>
      <w:sz w:val="16"/>
      <w:lang w:eastAsia="zh-CN"/>
    </w:rPr>
  </w:style>
  <w:style w:type="paragraph" w:customStyle="1" w:styleId="PageNumber1">
    <w:name w:val="Page Number1"/>
    <w:pPr>
      <w:jc w:val="right"/>
    </w:pPr>
    <w:rPr>
      <w:rFonts w:ascii="Arial" w:hAnsi="Arial"/>
      <w:noProof/>
      <w:lang w:eastAsia="zh-CN"/>
    </w:rPr>
  </w:style>
  <w:style w:type="paragraph" w:styleId="Header">
    <w:name w:val="header"/>
    <w:link w:val="HeaderChar"/>
    <w:pPr>
      <w:tabs>
        <w:tab w:val="center" w:pos="4153"/>
        <w:tab w:val="right" w:pos="8306"/>
      </w:tabs>
    </w:pPr>
    <w:rPr>
      <w:rFonts w:ascii="Arial" w:hAnsi="Arial"/>
      <w:noProof/>
      <w:sz w:val="16"/>
      <w:lang w:eastAsia="zh-CN"/>
    </w:rPr>
  </w:style>
  <w:style w:type="character" w:styleId="PageNumber">
    <w:name w:val="page number"/>
    <w:basedOn w:val="DefaultParagraphFont"/>
  </w:style>
  <w:style w:type="paragraph" w:styleId="FootnoteText">
    <w:name w:val="footnote text"/>
    <w:basedOn w:val="Normal"/>
    <w:semiHidden/>
    <w:rPr>
      <w:sz w:val="20"/>
    </w:rPr>
  </w:style>
  <w:style w:type="paragraph" w:styleId="IndexHeading">
    <w:name w:val="index heading"/>
    <w:basedOn w:val="Normal"/>
    <w:next w:val="Index1"/>
    <w:semiHidden/>
    <w:rPr>
      <w:sz w:val="24"/>
    </w:rPr>
  </w:style>
  <w:style w:type="paragraph" w:styleId="Index1">
    <w:name w:val="index 1"/>
    <w:basedOn w:val="Normal"/>
    <w:next w:val="Normal"/>
    <w:autoRedefine/>
    <w:semiHidden/>
    <w:pPr>
      <w:ind w:left="240" w:hanging="240"/>
    </w:pPr>
    <w:rPr>
      <w:sz w:val="24"/>
    </w:rPr>
  </w:style>
  <w:style w:type="paragraph" w:styleId="TOC1">
    <w:name w:val="toc 1"/>
    <w:basedOn w:val="Normal"/>
    <w:next w:val="Normal"/>
    <w:autoRedefine/>
    <w:semiHidden/>
    <w:pPr>
      <w:tabs>
        <w:tab w:val="left" w:pos="720"/>
        <w:tab w:val="left" w:pos="990"/>
        <w:tab w:val="right" w:leader="dot" w:pos="8680"/>
      </w:tabs>
    </w:pPr>
    <w:rPr>
      <w:noProof/>
      <w:sz w:val="24"/>
    </w:rPr>
  </w:style>
  <w:style w:type="paragraph" w:styleId="Title">
    <w:name w:val="Title"/>
    <w:basedOn w:val="Normal"/>
    <w:qFormat/>
    <w:pPr>
      <w:jc w:val="center"/>
    </w:pPr>
    <w:rPr>
      <w:b/>
      <w:sz w:val="24"/>
      <w:u w:val="single"/>
    </w:r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Indentednormaltext">
    <w:name w:val="Indented normal text"/>
    <w:pPr>
      <w:ind w:left="567"/>
    </w:pPr>
    <w:rPr>
      <w:noProof/>
      <w:sz w:val="24"/>
      <w:lang w:eastAsia="zh-CN"/>
    </w:rPr>
  </w:style>
  <w:style w:type="paragraph" w:styleId="BodyTextIndent3">
    <w:name w:val="Body Text Indent 3"/>
    <w:basedOn w:val="Normal"/>
    <w:pPr>
      <w:tabs>
        <w:tab w:val="left" w:pos="1080"/>
        <w:tab w:val="left" w:pos="1440"/>
        <w:tab w:val="left" w:pos="1710"/>
      </w:tabs>
      <w:ind w:left="1710" w:hanging="1710"/>
    </w:pPr>
  </w:style>
  <w:style w:type="paragraph" w:styleId="BodyText">
    <w:name w:val="Body Text"/>
    <w:basedOn w:val="Normal"/>
    <w:rPr>
      <w:sz w:val="20"/>
    </w:rPr>
  </w:style>
  <w:style w:type="paragraph" w:customStyle="1" w:styleId="Figurelegends">
    <w:name w:val="Figure legends"/>
    <w:rPr>
      <w:rFonts w:ascii="Arial" w:hAnsi="Arial"/>
      <w:noProof/>
      <w:sz w:val="24"/>
      <w:lang w:eastAsia="zh-CN"/>
    </w:rPr>
  </w:style>
  <w:style w:type="paragraph" w:styleId="BodyText2">
    <w:name w:val="Body Text 2"/>
    <w:basedOn w:val="Normal"/>
    <w:rPr>
      <w:sz w:val="20"/>
    </w:rPr>
  </w:style>
  <w:style w:type="paragraph" w:styleId="BodyTextIndent">
    <w:name w:val="Body Text Indent"/>
    <w:basedOn w:val="Normal"/>
    <w:pPr>
      <w:ind w:left="360"/>
    </w:pPr>
    <w:rPr>
      <w:i/>
      <w:color w:val="0000FF"/>
      <w:sz w:val="20"/>
    </w:rPr>
  </w:style>
  <w:style w:type="paragraph" w:styleId="BodyTextIndent2">
    <w:name w:val="Body Text Indent 2"/>
    <w:basedOn w:val="Normal"/>
    <w:pPr>
      <w:ind w:left="283"/>
    </w:pPr>
    <w:rPr>
      <w:sz w:val="24"/>
    </w:rPr>
  </w:style>
  <w:style w:type="table" w:styleId="TableGrid">
    <w:name w:val="Table Grid"/>
    <w:basedOn w:val="TableNormal"/>
    <w:rsid w:val="00622AA5"/>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xAddressRight">
    <w:name w:val="mdxAddress_Right"/>
    <w:basedOn w:val="Normal"/>
    <w:rsid w:val="003235CD"/>
    <w:pPr>
      <w:spacing w:line="240" w:lineRule="exact"/>
    </w:pPr>
  </w:style>
  <w:style w:type="paragraph" w:customStyle="1" w:styleId="mdxAddRightBold">
    <w:name w:val="mdxAddRight_Bold"/>
    <w:basedOn w:val="mdxAddressRight"/>
    <w:rsid w:val="003235CD"/>
    <w:rPr>
      <w:b/>
    </w:rPr>
  </w:style>
  <w:style w:type="paragraph" w:styleId="BalloonText">
    <w:name w:val="Balloon Text"/>
    <w:basedOn w:val="Normal"/>
    <w:link w:val="BalloonTextChar"/>
    <w:uiPriority w:val="99"/>
    <w:semiHidden/>
    <w:unhideWhenUsed/>
    <w:rsid w:val="00FB4D43"/>
    <w:rPr>
      <w:rFonts w:ascii="Tahoma" w:hAnsi="Tahoma" w:cs="Tahoma"/>
      <w:sz w:val="16"/>
      <w:szCs w:val="16"/>
    </w:rPr>
  </w:style>
  <w:style w:type="character" w:customStyle="1" w:styleId="BalloonTextChar">
    <w:name w:val="Balloon Text Char"/>
    <w:link w:val="BalloonText"/>
    <w:uiPriority w:val="99"/>
    <w:semiHidden/>
    <w:rsid w:val="00FB4D43"/>
    <w:rPr>
      <w:rFonts w:ascii="Tahoma" w:hAnsi="Tahoma" w:cs="Tahoma"/>
      <w:sz w:val="16"/>
      <w:szCs w:val="16"/>
      <w:lang w:eastAsia="en-US"/>
    </w:rPr>
  </w:style>
  <w:style w:type="character" w:customStyle="1" w:styleId="HeaderChar">
    <w:name w:val="Header Char"/>
    <w:link w:val="Header"/>
    <w:rsid w:val="00D95093"/>
    <w:rPr>
      <w:rFonts w:ascii="Arial" w:hAnsi="Arial"/>
      <w:noProof/>
      <w:sz w:val="16"/>
      <w:lang w:val="en-GB" w:eastAsia="zh-CN" w:bidi="ar-SA"/>
    </w:rPr>
  </w:style>
  <w:style w:type="character" w:styleId="CommentReference">
    <w:name w:val="annotation reference"/>
    <w:uiPriority w:val="99"/>
    <w:semiHidden/>
    <w:unhideWhenUsed/>
    <w:rsid w:val="00891CD8"/>
    <w:rPr>
      <w:sz w:val="16"/>
      <w:szCs w:val="16"/>
    </w:rPr>
  </w:style>
  <w:style w:type="paragraph" w:styleId="CommentText">
    <w:name w:val="annotation text"/>
    <w:basedOn w:val="Normal"/>
    <w:link w:val="CommentTextChar"/>
    <w:uiPriority w:val="99"/>
    <w:semiHidden/>
    <w:unhideWhenUsed/>
    <w:rsid w:val="00891CD8"/>
    <w:rPr>
      <w:sz w:val="20"/>
    </w:rPr>
  </w:style>
  <w:style w:type="character" w:customStyle="1" w:styleId="CommentTextChar">
    <w:name w:val="Comment Text Char"/>
    <w:link w:val="CommentText"/>
    <w:uiPriority w:val="99"/>
    <w:semiHidden/>
    <w:rsid w:val="00891C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91CD8"/>
    <w:rPr>
      <w:b/>
      <w:bCs/>
    </w:rPr>
  </w:style>
  <w:style w:type="character" w:customStyle="1" w:styleId="CommentSubjectChar">
    <w:name w:val="Comment Subject Char"/>
    <w:link w:val="CommentSubject"/>
    <w:uiPriority w:val="99"/>
    <w:semiHidden/>
    <w:rsid w:val="00891CD8"/>
    <w:rPr>
      <w:rFonts w:ascii="Arial" w:hAnsi="Arial"/>
      <w:b/>
      <w:bCs/>
      <w:lang w:eastAsia="en-US"/>
    </w:rPr>
  </w:style>
  <w:style w:type="character" w:customStyle="1" w:styleId="FooterChar">
    <w:name w:val="Footer Char"/>
    <w:link w:val="Footer"/>
    <w:uiPriority w:val="99"/>
    <w:rsid w:val="008867EF"/>
    <w:rPr>
      <w:rFonts w:ascii="Arial" w:hAnsi="Arial"/>
      <w:noProof/>
      <w:sz w:val="16"/>
      <w:lang w:eastAsia="zh-CN"/>
    </w:rPr>
  </w:style>
  <w:style w:type="character" w:customStyle="1" w:styleId="UnresolvedMention1">
    <w:name w:val="Unresolved Mention1"/>
    <w:uiPriority w:val="99"/>
    <w:semiHidden/>
    <w:unhideWhenUsed/>
    <w:rsid w:val="008867EF"/>
    <w:rPr>
      <w:color w:val="808080"/>
      <w:shd w:val="clear" w:color="auto" w:fill="E6E6E6"/>
    </w:rPr>
  </w:style>
  <w:style w:type="paragraph" w:styleId="ListParagraph">
    <w:name w:val="List Paragraph"/>
    <w:basedOn w:val="Normal"/>
    <w:uiPriority w:val="34"/>
    <w:qFormat/>
    <w:rsid w:val="00E33331"/>
    <w:pPr>
      <w:ind w:left="720"/>
      <w:contextualSpacing/>
    </w:pPr>
  </w:style>
  <w:style w:type="character" w:styleId="FollowedHyperlink">
    <w:name w:val="FollowedHyperlink"/>
    <w:basedOn w:val="DefaultParagraphFont"/>
    <w:uiPriority w:val="99"/>
    <w:semiHidden/>
    <w:unhideWhenUsed/>
    <w:rsid w:val="00552D2B"/>
    <w:rPr>
      <w:color w:val="954F72" w:themeColor="followedHyperlink"/>
      <w:u w:val="single"/>
    </w:rPr>
  </w:style>
  <w:style w:type="paragraph" w:customStyle="1" w:styleId="TableParagraph">
    <w:name w:val="Table Paragraph"/>
    <w:basedOn w:val="Normal"/>
    <w:uiPriority w:val="1"/>
    <w:qFormat/>
    <w:rsid w:val="002C0CA3"/>
    <w:pPr>
      <w:widowControl w:val="0"/>
      <w:autoSpaceDE w:val="0"/>
      <w:autoSpaceDN w:val="0"/>
    </w:pPr>
    <w:rPr>
      <w:rFonts w:ascii="Tahoma" w:eastAsia="Tahoma" w:hAnsi="Tahoma" w:cs="Tahoma"/>
      <w:sz w:val="22"/>
      <w:szCs w:val="22"/>
      <w:lang w:val="en-US"/>
    </w:rPr>
  </w:style>
  <w:style w:type="paragraph" w:styleId="NoSpacing">
    <w:name w:val="No Spacing"/>
    <w:uiPriority w:val="1"/>
    <w:qFormat/>
    <w:rsid w:val="00651620"/>
    <w:rPr>
      <w:rFonts w:ascii="Arial" w:hAnsi="Arial"/>
      <w:sz w:val="18"/>
      <w:lang w:eastAsia="en-US"/>
    </w:rPr>
  </w:style>
  <w:style w:type="paragraph" w:styleId="Revision">
    <w:name w:val="Revision"/>
    <w:hidden/>
    <w:uiPriority w:val="99"/>
    <w:semiHidden/>
    <w:rsid w:val="009F495F"/>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6792">
      <w:bodyDiv w:val="1"/>
      <w:marLeft w:val="0"/>
      <w:marRight w:val="0"/>
      <w:marTop w:val="0"/>
      <w:marBottom w:val="0"/>
      <w:divBdr>
        <w:top w:val="none" w:sz="0" w:space="0" w:color="auto"/>
        <w:left w:val="none" w:sz="0" w:space="0" w:color="auto"/>
        <w:bottom w:val="none" w:sz="0" w:space="0" w:color="auto"/>
        <w:right w:val="none" w:sz="0" w:space="0" w:color="auto"/>
      </w:divBdr>
    </w:div>
    <w:div w:id="1005551450">
      <w:bodyDiv w:val="1"/>
      <w:marLeft w:val="0"/>
      <w:marRight w:val="0"/>
      <w:marTop w:val="0"/>
      <w:marBottom w:val="0"/>
      <w:divBdr>
        <w:top w:val="none" w:sz="0" w:space="0" w:color="auto"/>
        <w:left w:val="none" w:sz="0" w:space="0" w:color="auto"/>
        <w:bottom w:val="none" w:sz="0" w:space="0" w:color="auto"/>
        <w:right w:val="none" w:sz="0" w:space="0" w:color="auto"/>
      </w:divBdr>
    </w:div>
    <w:div w:id="1021659774">
      <w:bodyDiv w:val="1"/>
      <w:marLeft w:val="0"/>
      <w:marRight w:val="0"/>
      <w:marTop w:val="0"/>
      <w:marBottom w:val="0"/>
      <w:divBdr>
        <w:top w:val="none" w:sz="0" w:space="0" w:color="auto"/>
        <w:left w:val="none" w:sz="0" w:space="0" w:color="auto"/>
        <w:bottom w:val="none" w:sz="0" w:space="0" w:color="auto"/>
        <w:right w:val="none" w:sz="0" w:space="0" w:color="auto"/>
      </w:divBdr>
    </w:div>
    <w:div w:id="1368212109">
      <w:bodyDiv w:val="1"/>
      <w:marLeft w:val="0"/>
      <w:marRight w:val="0"/>
      <w:marTop w:val="0"/>
      <w:marBottom w:val="0"/>
      <w:divBdr>
        <w:top w:val="none" w:sz="0" w:space="0" w:color="auto"/>
        <w:left w:val="none" w:sz="0" w:space="0" w:color="auto"/>
        <w:bottom w:val="none" w:sz="0" w:space="0" w:color="auto"/>
        <w:right w:val="none" w:sz="0" w:space="0" w:color="auto"/>
      </w:divBdr>
    </w:div>
    <w:div w:id="1536650067">
      <w:bodyDiv w:val="1"/>
      <w:marLeft w:val="0"/>
      <w:marRight w:val="0"/>
      <w:marTop w:val="0"/>
      <w:marBottom w:val="0"/>
      <w:divBdr>
        <w:top w:val="none" w:sz="0" w:space="0" w:color="auto"/>
        <w:left w:val="none" w:sz="0" w:space="0" w:color="auto"/>
        <w:bottom w:val="none" w:sz="0" w:space="0" w:color="auto"/>
        <w:right w:val="none" w:sz="0" w:space="0" w:color="auto"/>
      </w:divBdr>
    </w:div>
    <w:div w:id="2010403561">
      <w:bodyDiv w:val="1"/>
      <w:marLeft w:val="0"/>
      <w:marRight w:val="0"/>
      <w:marTop w:val="0"/>
      <w:marBottom w:val="0"/>
      <w:divBdr>
        <w:top w:val="none" w:sz="0" w:space="0" w:color="auto"/>
        <w:left w:val="none" w:sz="0" w:space="0" w:color="auto"/>
        <w:bottom w:val="none" w:sz="0" w:space="0" w:color="auto"/>
        <w:right w:val="none" w:sz="0" w:space="0" w:color="auto"/>
      </w:divBdr>
    </w:div>
    <w:div w:id="21433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examiner@md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examiner@mdx.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192A5F9F8B54483001C5A9D17B0E4" ma:contentTypeVersion="15" ma:contentTypeDescription="Create a new document." ma:contentTypeScope="" ma:versionID="d71ecf94ee5bce86cc7a2ae6356fdece">
  <xsd:schema xmlns:xsd="http://www.w3.org/2001/XMLSchema" xmlns:xs="http://www.w3.org/2001/XMLSchema" xmlns:p="http://schemas.microsoft.com/office/2006/metadata/properties" xmlns:ns3="308d4eea-6567-459f-a254-8a8b3ebae57b" xmlns:ns4="f1d8e385-3607-4d7e-9f0a-22c3c1fb00a1" targetNamespace="http://schemas.microsoft.com/office/2006/metadata/properties" ma:root="true" ma:fieldsID="17c58fe1927094da24bf41d8212ef36b" ns3:_="" ns4:_="">
    <xsd:import namespace="308d4eea-6567-459f-a254-8a8b3ebae57b"/>
    <xsd:import namespace="f1d8e385-3607-4d7e-9f0a-22c3c1fb00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4eea-6567-459f-a254-8a8b3eb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8e385-3607-4d7e-9f0a-22c3c1fb00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8d4eea-6567-459f-a254-8a8b3ebae5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54CD-85FD-4F2D-8800-2F8739A3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4eea-6567-459f-a254-8a8b3ebae57b"/>
    <ds:schemaRef ds:uri="f1d8e385-3607-4d7e-9f0a-22c3c1fb0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F6EEA-C198-4CBF-9936-B57B3627BB26}">
  <ds:schemaRefs>
    <ds:schemaRef ds:uri="http://schemas.microsoft.com/office/2006/metadata/properties"/>
    <ds:schemaRef ds:uri="http://schemas.microsoft.com/office/infopath/2007/PartnerControls"/>
    <ds:schemaRef ds:uri="308d4eea-6567-459f-a254-8a8b3ebae57b"/>
  </ds:schemaRefs>
</ds:datastoreItem>
</file>

<file path=customXml/itemProps3.xml><?xml version="1.0" encoding="utf-8"?>
<ds:datastoreItem xmlns:ds="http://schemas.openxmlformats.org/officeDocument/2006/customXml" ds:itemID="{0EFAB993-E82F-4E57-AC1E-1CE0FAAA13C3}">
  <ds:schemaRefs>
    <ds:schemaRef ds:uri="http://schemas.microsoft.com/sharepoint/v3/contenttype/forms"/>
  </ds:schemaRefs>
</ds:datastoreItem>
</file>

<file path=customXml/itemProps4.xml><?xml version="1.0" encoding="utf-8"?>
<ds:datastoreItem xmlns:ds="http://schemas.openxmlformats.org/officeDocument/2006/customXml" ds:itemID="{FCCB007C-2DCE-4076-802E-6117231A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7905</Characters>
  <Application>Microsoft Office Word</Application>
  <DocSecurity>0</DocSecurity>
  <Lines>164</Lines>
  <Paragraphs>34</Paragraphs>
  <ScaleCrop>false</ScaleCrop>
  <HeadingPairs>
    <vt:vector size="2" baseType="variant">
      <vt:variant>
        <vt:lpstr>Title</vt:lpstr>
      </vt:variant>
      <vt:variant>
        <vt:i4>1</vt:i4>
      </vt:variant>
    </vt:vector>
  </HeadingPairs>
  <TitlesOfParts>
    <vt:vector size="1" baseType="lpstr">
      <vt:lpstr>Information systems 28</vt:lpstr>
    </vt:vector>
  </TitlesOfParts>
  <Company>Dell Computer Corporation</Company>
  <LinksUpToDate>false</LinksUpToDate>
  <CharactersWithSpaces>9359</CharactersWithSpaces>
  <SharedDoc>false</SharedDoc>
  <HLinks>
    <vt:vector size="18" baseType="variant">
      <vt:variant>
        <vt:i4>7602182</vt:i4>
      </vt:variant>
      <vt:variant>
        <vt:i4>3</vt:i4>
      </vt:variant>
      <vt:variant>
        <vt:i4>0</vt:i4>
      </vt:variant>
      <vt:variant>
        <vt:i4>5</vt:i4>
      </vt:variant>
      <vt:variant>
        <vt:lpwstr>mailto:externalexaminer@mdx.ac.uk</vt:lpwstr>
      </vt:variant>
      <vt:variant>
        <vt:lpwstr/>
      </vt:variant>
      <vt:variant>
        <vt:i4>1310803</vt:i4>
      </vt:variant>
      <vt:variant>
        <vt:i4>0</vt:i4>
      </vt:variant>
      <vt:variant>
        <vt:i4>0</vt:i4>
      </vt:variant>
      <vt:variant>
        <vt:i4>5</vt:i4>
      </vt:variant>
      <vt:variant>
        <vt:lpwstr>https://www.mdx.ac.uk/about-us/policies/academic-quality/handbook/lqe-handbook-section-4</vt:lpwstr>
      </vt:variant>
      <vt:variant>
        <vt:lpwstr/>
      </vt:variant>
      <vt:variant>
        <vt:i4>4456541</vt:i4>
      </vt:variant>
      <vt:variant>
        <vt:i4>2</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28</dc:title>
  <dc:subject/>
  <dc:creator>Marie Sheehan</dc:creator>
  <cp:keywords/>
  <dc:description/>
  <cp:lastModifiedBy>Kareem Arogundade</cp:lastModifiedBy>
  <cp:revision>1</cp:revision>
  <cp:lastPrinted>2012-06-25T10:13:00Z</cp:lastPrinted>
  <dcterms:created xsi:type="dcterms:W3CDTF">2024-10-15T15:41:00Z</dcterms:created>
  <dcterms:modified xsi:type="dcterms:W3CDTF">2024-10-15T15:41:00Z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0x010100D9D192A5F9F8B54483001C5A9D17B0E4</vt:lpwstr>
  </property>
</Properties>
</file>