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59" w:rsidRDefault="003B0159" w:rsidP="003B0159">
      <w:pPr>
        <w:rPr>
          <w:rFonts w:cs="Arial"/>
          <w:b/>
          <w:sz w:val="22"/>
          <w:szCs w:val="22"/>
        </w:rPr>
      </w:pPr>
      <w:bookmarkStart w:id="0" w:name="_Hlk178095560"/>
      <w:r>
        <w:rPr>
          <w:rFonts w:cs="Arial"/>
          <w:b/>
          <w:sz w:val="22"/>
          <w:szCs w:val="22"/>
        </w:rPr>
        <w:t>Student Surveys Operational Procedures</w:t>
      </w:r>
    </w:p>
    <w:bookmarkEnd w:id="0"/>
    <w:p w:rsidR="003B0159" w:rsidRDefault="003B0159" w:rsidP="003B0159">
      <w:pPr>
        <w:rPr>
          <w:rFonts w:cs="Arial"/>
          <w:b/>
          <w:sz w:val="22"/>
          <w:szCs w:val="22"/>
        </w:rPr>
      </w:pPr>
    </w:p>
    <w:p w:rsidR="003B0159" w:rsidRDefault="003B0159" w:rsidP="003B015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National Student Survey (NSS)</w:t>
      </w:r>
    </w:p>
    <w:p w:rsidR="003B0159" w:rsidRDefault="003B0159" w:rsidP="003B0159">
      <w:pPr>
        <w:rPr>
          <w:rFonts w:cs="Arial"/>
          <w:b/>
          <w:sz w:val="22"/>
          <w:szCs w:val="22"/>
        </w:rPr>
      </w:pPr>
    </w:p>
    <w:p w:rsidR="003B0159" w:rsidRPr="00F27BCE" w:rsidRDefault="003B0159" w:rsidP="003B0159">
      <w:pPr>
        <w:pStyle w:val="ListParagraph"/>
        <w:numPr>
          <w:ilvl w:val="0"/>
          <w:numId w:val="4"/>
        </w:numPr>
        <w:ind w:left="567" w:hanging="567"/>
        <w:rPr>
          <w:rFonts w:cs="Arial"/>
          <w:b/>
          <w:sz w:val="22"/>
          <w:szCs w:val="22"/>
        </w:rPr>
      </w:pPr>
      <w:r w:rsidRPr="00F27BCE">
        <w:rPr>
          <w:rFonts w:cs="Arial"/>
          <w:b/>
          <w:sz w:val="22"/>
          <w:szCs w:val="22"/>
        </w:rPr>
        <w:t>Purpose</w:t>
      </w:r>
    </w:p>
    <w:p w:rsidR="003B0159" w:rsidRPr="001304E1" w:rsidRDefault="003B0159" w:rsidP="003B0159">
      <w:pPr>
        <w:rPr>
          <w:rFonts w:cs="Arial"/>
          <w:sz w:val="22"/>
          <w:szCs w:val="22"/>
        </w:rPr>
      </w:pPr>
      <w:r w:rsidRPr="001304E1">
        <w:rPr>
          <w:rFonts w:cs="Arial"/>
          <w:sz w:val="22"/>
          <w:szCs w:val="22"/>
        </w:rPr>
        <w:t xml:space="preserve">The NSS </w:t>
      </w:r>
      <w:r w:rsidR="00BF5F07">
        <w:rPr>
          <w:rFonts w:cs="Arial"/>
          <w:sz w:val="22"/>
          <w:szCs w:val="22"/>
        </w:rPr>
        <w:t>provides</w:t>
      </w:r>
      <w:r w:rsidRPr="001304E1">
        <w:rPr>
          <w:rFonts w:cs="Arial"/>
          <w:sz w:val="22"/>
          <w:szCs w:val="22"/>
        </w:rPr>
        <w:t xml:space="preserve"> fina</w:t>
      </w:r>
      <w:r>
        <w:rPr>
          <w:rFonts w:cs="Arial"/>
          <w:sz w:val="22"/>
          <w:szCs w:val="22"/>
        </w:rPr>
        <w:t>l year</w:t>
      </w:r>
      <w:r w:rsidRPr="001304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undergraduate </w:t>
      </w:r>
      <w:r w:rsidRPr="001304E1">
        <w:rPr>
          <w:rFonts w:cs="Arial"/>
          <w:sz w:val="22"/>
          <w:szCs w:val="22"/>
        </w:rPr>
        <w:t>students a</w:t>
      </w:r>
      <w:r w:rsidR="00BF5F07">
        <w:rPr>
          <w:rFonts w:cs="Arial"/>
          <w:sz w:val="22"/>
          <w:szCs w:val="22"/>
        </w:rPr>
        <w:t>n opportunity</w:t>
      </w:r>
      <w:r w:rsidRPr="001304E1">
        <w:rPr>
          <w:rFonts w:cs="Arial"/>
          <w:sz w:val="22"/>
          <w:szCs w:val="22"/>
        </w:rPr>
        <w:t xml:space="preserve"> to </w:t>
      </w:r>
      <w:r>
        <w:rPr>
          <w:rFonts w:cs="Arial"/>
          <w:sz w:val="22"/>
          <w:szCs w:val="22"/>
        </w:rPr>
        <w:t xml:space="preserve">feed back on their experience </w:t>
      </w:r>
      <w:r w:rsidRPr="001304E1">
        <w:rPr>
          <w:rFonts w:cs="Arial"/>
          <w:sz w:val="22"/>
          <w:szCs w:val="22"/>
        </w:rPr>
        <w:t xml:space="preserve">to help future students </w:t>
      </w:r>
      <w:r>
        <w:rPr>
          <w:rFonts w:cs="Arial"/>
          <w:sz w:val="22"/>
          <w:szCs w:val="22"/>
        </w:rPr>
        <w:t>with their H</w:t>
      </w:r>
      <w:r w:rsidR="00983DDF">
        <w:rPr>
          <w:rFonts w:cs="Arial"/>
          <w:sz w:val="22"/>
          <w:szCs w:val="22"/>
        </w:rPr>
        <w:t xml:space="preserve">igher </w:t>
      </w:r>
      <w:r>
        <w:rPr>
          <w:rFonts w:cs="Arial"/>
          <w:sz w:val="22"/>
          <w:szCs w:val="22"/>
        </w:rPr>
        <w:t>E</w:t>
      </w:r>
      <w:r w:rsidR="00983DDF">
        <w:rPr>
          <w:rFonts w:cs="Arial"/>
          <w:sz w:val="22"/>
          <w:szCs w:val="22"/>
        </w:rPr>
        <w:t>ducation</w:t>
      </w:r>
      <w:r>
        <w:rPr>
          <w:rFonts w:cs="Arial"/>
          <w:sz w:val="22"/>
          <w:szCs w:val="22"/>
        </w:rPr>
        <w:t xml:space="preserve"> choices </w:t>
      </w:r>
      <w:r w:rsidRPr="001304E1">
        <w:rPr>
          <w:rFonts w:cs="Arial"/>
          <w:sz w:val="22"/>
          <w:szCs w:val="22"/>
        </w:rPr>
        <w:t xml:space="preserve">and to help </w:t>
      </w:r>
      <w:r w:rsidR="00983DDF">
        <w:rPr>
          <w:rFonts w:cs="Arial"/>
          <w:sz w:val="22"/>
          <w:szCs w:val="22"/>
        </w:rPr>
        <w:t>provider</w:t>
      </w:r>
      <w:r w:rsidRPr="001304E1">
        <w:rPr>
          <w:rFonts w:cs="Arial"/>
          <w:sz w:val="22"/>
          <w:szCs w:val="22"/>
        </w:rPr>
        <w:t>s identify areas of the student experience which can be enhanced.</w:t>
      </w:r>
      <w:r>
        <w:rPr>
          <w:rFonts w:cs="Arial"/>
          <w:sz w:val="22"/>
          <w:szCs w:val="22"/>
        </w:rPr>
        <w:t xml:space="preserve">  </w:t>
      </w:r>
    </w:p>
    <w:p w:rsidR="003B0159" w:rsidRPr="001304E1" w:rsidRDefault="003B0159" w:rsidP="003B0159">
      <w:pPr>
        <w:ind w:left="567" w:hanging="567"/>
        <w:rPr>
          <w:rFonts w:cs="Arial"/>
          <w:sz w:val="22"/>
          <w:szCs w:val="22"/>
        </w:rPr>
      </w:pPr>
    </w:p>
    <w:p w:rsidR="003B0159" w:rsidRPr="00F27BCE" w:rsidRDefault="003B0159" w:rsidP="003B0159">
      <w:pPr>
        <w:pStyle w:val="ListParagraph"/>
        <w:numPr>
          <w:ilvl w:val="0"/>
          <w:numId w:val="4"/>
        </w:numPr>
        <w:ind w:left="567" w:hanging="567"/>
        <w:rPr>
          <w:rFonts w:cs="Arial"/>
          <w:b/>
          <w:sz w:val="22"/>
          <w:szCs w:val="22"/>
        </w:rPr>
      </w:pPr>
      <w:r w:rsidRPr="00F27BCE">
        <w:rPr>
          <w:rFonts w:cs="Arial"/>
          <w:b/>
          <w:sz w:val="22"/>
          <w:szCs w:val="22"/>
        </w:rPr>
        <w:t xml:space="preserve">Scope </w:t>
      </w:r>
    </w:p>
    <w:p w:rsidR="003B0159" w:rsidRPr="00864E3C" w:rsidRDefault="003B0159" w:rsidP="00864E3C">
      <w:pPr>
        <w:rPr>
          <w:sz w:val="22"/>
          <w:szCs w:val="24"/>
        </w:rPr>
      </w:pPr>
      <w:r w:rsidRPr="001304E1">
        <w:rPr>
          <w:rFonts w:cs="Arial"/>
          <w:sz w:val="22"/>
          <w:szCs w:val="22"/>
        </w:rPr>
        <w:t xml:space="preserve">The NSS </w:t>
      </w:r>
      <w:r>
        <w:rPr>
          <w:rFonts w:cs="Arial"/>
          <w:sz w:val="22"/>
          <w:szCs w:val="22"/>
        </w:rPr>
        <w:t>includes</w:t>
      </w:r>
      <w:r w:rsidRPr="001304E1">
        <w:rPr>
          <w:rFonts w:cs="Arial"/>
          <w:sz w:val="22"/>
          <w:szCs w:val="22"/>
        </w:rPr>
        <w:t xml:space="preserve"> full and part-time undergraduate students</w:t>
      </w:r>
      <w:r w:rsidRPr="009930F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based in the UK only.  </w:t>
      </w:r>
      <w:r w:rsidRPr="00864E3C">
        <w:rPr>
          <w:rFonts w:cs="Arial"/>
          <w:sz w:val="22"/>
          <w:szCs w:val="22"/>
        </w:rPr>
        <w:t xml:space="preserve">The eligibility criteria can be found on the </w:t>
      </w:r>
      <w:r w:rsidR="00864E3C" w:rsidRPr="00864E3C">
        <w:rPr>
          <w:rFonts w:cs="Arial"/>
          <w:sz w:val="22"/>
          <w:szCs w:val="22"/>
        </w:rPr>
        <w:t>NSS website.</w:t>
      </w:r>
      <w:r w:rsidRPr="00864E3C">
        <w:rPr>
          <w:sz w:val="22"/>
          <w:szCs w:val="24"/>
        </w:rPr>
        <w:t xml:space="preserve"> </w:t>
      </w:r>
    </w:p>
    <w:p w:rsidR="003B0159" w:rsidRPr="001304E1" w:rsidRDefault="003B0159" w:rsidP="003B0159">
      <w:pPr>
        <w:ind w:left="567" w:hanging="567"/>
        <w:rPr>
          <w:rFonts w:cs="Arial"/>
          <w:sz w:val="22"/>
          <w:szCs w:val="22"/>
        </w:rPr>
      </w:pPr>
    </w:p>
    <w:p w:rsidR="003B0159" w:rsidRPr="00F27BCE" w:rsidRDefault="003B0159" w:rsidP="003B0159">
      <w:pPr>
        <w:pStyle w:val="ListParagraph"/>
        <w:numPr>
          <w:ilvl w:val="0"/>
          <w:numId w:val="4"/>
        </w:numPr>
        <w:ind w:left="567" w:hanging="567"/>
        <w:rPr>
          <w:rFonts w:cs="Arial"/>
          <w:b/>
          <w:sz w:val="22"/>
          <w:szCs w:val="22"/>
        </w:rPr>
      </w:pPr>
      <w:r w:rsidRPr="00F27BCE">
        <w:rPr>
          <w:rFonts w:cs="Arial"/>
          <w:b/>
          <w:sz w:val="22"/>
          <w:szCs w:val="22"/>
        </w:rPr>
        <w:t>Operational procedures</w:t>
      </w:r>
    </w:p>
    <w:p w:rsidR="003B0159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B0159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 Timing</w:t>
      </w:r>
    </w:p>
    <w:p w:rsidR="003B0159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NSS is </w:t>
      </w:r>
      <w:r w:rsidR="00864E3C">
        <w:rPr>
          <w:rFonts w:ascii="Arial" w:hAnsi="Arial" w:cs="Arial"/>
          <w:sz w:val="22"/>
          <w:szCs w:val="22"/>
        </w:rPr>
        <w:t xml:space="preserve">normally </w:t>
      </w:r>
      <w:r>
        <w:rPr>
          <w:rFonts w:ascii="Arial" w:hAnsi="Arial" w:cs="Arial"/>
          <w:sz w:val="22"/>
          <w:szCs w:val="22"/>
        </w:rPr>
        <w:t xml:space="preserve">open from January until the end of April although institutions can choose which week students are first invited to take the survey.  Following </w:t>
      </w:r>
      <w:r w:rsidR="00BF5F07">
        <w:rPr>
          <w:rFonts w:ascii="Arial" w:hAnsi="Arial" w:cs="Arial"/>
          <w:sz w:val="22"/>
          <w:szCs w:val="22"/>
        </w:rPr>
        <w:t xml:space="preserve">the first </w:t>
      </w:r>
      <w:r>
        <w:rPr>
          <w:rFonts w:ascii="Arial" w:hAnsi="Arial" w:cs="Arial"/>
          <w:sz w:val="22"/>
          <w:szCs w:val="22"/>
        </w:rPr>
        <w:t xml:space="preserve">week of promotion, Ipsos will commence </w:t>
      </w:r>
      <w:r w:rsidR="00BF5F07">
        <w:rPr>
          <w:rFonts w:ascii="Arial" w:hAnsi="Arial" w:cs="Arial"/>
          <w:sz w:val="22"/>
          <w:szCs w:val="22"/>
        </w:rPr>
        <w:t>following up</w:t>
      </w:r>
      <w:r>
        <w:rPr>
          <w:rFonts w:ascii="Arial" w:hAnsi="Arial" w:cs="Arial"/>
          <w:sz w:val="22"/>
          <w:szCs w:val="22"/>
        </w:rPr>
        <w:t xml:space="preserve"> eligible students who have not completed the survey.</w:t>
      </w:r>
    </w:p>
    <w:p w:rsidR="003B0159" w:rsidRDefault="003B0159" w:rsidP="003B0159"/>
    <w:p w:rsidR="003B0159" w:rsidRDefault="003B0159" w:rsidP="003B015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3.2 </w:t>
      </w:r>
      <w:r w:rsidRPr="001304E1">
        <w:rPr>
          <w:rFonts w:cs="Arial"/>
          <w:b/>
          <w:sz w:val="22"/>
          <w:szCs w:val="22"/>
        </w:rPr>
        <w:t xml:space="preserve">Promotion </w:t>
      </w:r>
      <w:r>
        <w:rPr>
          <w:rFonts w:cs="Arial"/>
          <w:b/>
          <w:sz w:val="22"/>
          <w:szCs w:val="22"/>
        </w:rPr>
        <w:t>and information for students and staff</w:t>
      </w:r>
    </w:p>
    <w:p w:rsidR="003B0159" w:rsidRDefault="003B0159" w:rsidP="003B0159">
      <w:pPr>
        <w:rPr>
          <w:rFonts w:cs="Arial"/>
          <w:sz w:val="22"/>
          <w:szCs w:val="22"/>
        </w:rPr>
      </w:pPr>
      <w:r w:rsidRPr="001304E1">
        <w:rPr>
          <w:rFonts w:cs="Arial"/>
          <w:sz w:val="22"/>
          <w:szCs w:val="22"/>
        </w:rPr>
        <w:t>Ipsos, a specialist survey company, will contact eligible students directly and invite them to complete the survey</w:t>
      </w:r>
      <w:r>
        <w:rPr>
          <w:rFonts w:cs="Arial"/>
          <w:sz w:val="22"/>
          <w:szCs w:val="22"/>
        </w:rPr>
        <w:t xml:space="preserve"> via email</w:t>
      </w:r>
      <w:r w:rsidRPr="001304E1">
        <w:rPr>
          <w:rFonts w:cs="Arial"/>
          <w:sz w:val="22"/>
          <w:szCs w:val="22"/>
        </w:rPr>
        <w:t xml:space="preserve">.  This is then followed up </w:t>
      </w:r>
      <w:r>
        <w:rPr>
          <w:rFonts w:cs="Arial"/>
          <w:sz w:val="22"/>
          <w:szCs w:val="22"/>
        </w:rPr>
        <w:t xml:space="preserve">with </w:t>
      </w:r>
      <w:r w:rsidR="00BF5F07">
        <w:rPr>
          <w:rFonts w:cs="Arial"/>
          <w:sz w:val="22"/>
          <w:szCs w:val="22"/>
        </w:rPr>
        <w:t xml:space="preserve">email and text </w:t>
      </w:r>
      <w:r>
        <w:rPr>
          <w:rFonts w:cs="Arial"/>
          <w:sz w:val="22"/>
          <w:szCs w:val="22"/>
        </w:rPr>
        <w:t>reminders and phone</w:t>
      </w:r>
      <w:r w:rsidR="00BF5F07">
        <w:rPr>
          <w:rFonts w:cs="Arial"/>
          <w:sz w:val="22"/>
          <w:szCs w:val="22"/>
        </w:rPr>
        <w:t xml:space="preserve"> calls</w:t>
      </w:r>
      <w:r>
        <w:rPr>
          <w:rFonts w:cs="Arial"/>
          <w:sz w:val="22"/>
          <w:szCs w:val="22"/>
        </w:rPr>
        <w:t xml:space="preserve"> to non-respondents </w:t>
      </w:r>
      <w:r w:rsidRPr="001304E1">
        <w:rPr>
          <w:rFonts w:cs="Arial"/>
          <w:sz w:val="22"/>
          <w:szCs w:val="22"/>
        </w:rPr>
        <w:t xml:space="preserve">after </w:t>
      </w:r>
      <w:r>
        <w:rPr>
          <w:rFonts w:cs="Arial"/>
          <w:sz w:val="22"/>
          <w:szCs w:val="22"/>
        </w:rPr>
        <w:t xml:space="preserve">Middlesex’s </w:t>
      </w:r>
      <w:r w:rsidR="00BF5F07">
        <w:rPr>
          <w:rFonts w:cs="Arial"/>
          <w:sz w:val="22"/>
          <w:szCs w:val="22"/>
        </w:rPr>
        <w:t>first</w:t>
      </w:r>
      <w:r>
        <w:rPr>
          <w:rFonts w:cs="Arial"/>
          <w:sz w:val="22"/>
          <w:szCs w:val="22"/>
        </w:rPr>
        <w:t xml:space="preserve"> week period of promoting the survey.</w:t>
      </w:r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Pr="001304E1" w:rsidRDefault="003B0159" w:rsidP="003B0159">
      <w:pPr>
        <w:rPr>
          <w:rFonts w:cs="Arial"/>
          <w:sz w:val="22"/>
          <w:szCs w:val="22"/>
        </w:rPr>
      </w:pPr>
      <w:r w:rsidRPr="001304E1">
        <w:rPr>
          <w:rFonts w:cs="Arial"/>
          <w:sz w:val="22"/>
          <w:szCs w:val="22"/>
        </w:rPr>
        <w:t>The Student Engagement and</w:t>
      </w:r>
      <w:r w:rsidR="00BF5F07">
        <w:rPr>
          <w:rFonts w:cs="Arial"/>
          <w:sz w:val="22"/>
          <w:szCs w:val="22"/>
        </w:rPr>
        <w:t xml:space="preserve"> Advocacy</w:t>
      </w:r>
      <w:r w:rsidRPr="001304E1">
        <w:rPr>
          <w:rFonts w:cs="Arial"/>
          <w:sz w:val="22"/>
          <w:szCs w:val="22"/>
        </w:rPr>
        <w:t xml:space="preserve"> team are responsible for producing and implementing a communication strategy for promoting the survey to students</w:t>
      </w:r>
      <w:r w:rsidR="00983DDF">
        <w:rPr>
          <w:rFonts w:cs="Arial"/>
          <w:sz w:val="22"/>
          <w:szCs w:val="22"/>
        </w:rPr>
        <w:t>.</w:t>
      </w:r>
    </w:p>
    <w:p w:rsidR="003B0159" w:rsidRPr="001304E1" w:rsidRDefault="003B0159" w:rsidP="003B0159">
      <w:pPr>
        <w:rPr>
          <w:rFonts w:cs="Arial"/>
          <w:sz w:val="22"/>
          <w:szCs w:val="22"/>
        </w:rPr>
      </w:pPr>
    </w:p>
    <w:p w:rsidR="003B0159" w:rsidRPr="001304E1" w:rsidRDefault="003B0159" w:rsidP="003B0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Academic members of staff have a critical role in p</w:t>
      </w:r>
      <w:r w:rsidRPr="001304E1">
        <w:rPr>
          <w:rFonts w:cs="Arial"/>
          <w:sz w:val="22"/>
          <w:szCs w:val="22"/>
        </w:rPr>
        <w:t>romoti</w:t>
      </w:r>
      <w:r>
        <w:rPr>
          <w:rFonts w:cs="Arial"/>
          <w:sz w:val="22"/>
          <w:szCs w:val="22"/>
        </w:rPr>
        <w:t>ng</w:t>
      </w:r>
      <w:r w:rsidRPr="001304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student completion of </w:t>
      </w:r>
      <w:r w:rsidRPr="001304E1">
        <w:rPr>
          <w:rFonts w:cs="Arial"/>
          <w:sz w:val="22"/>
          <w:szCs w:val="22"/>
        </w:rPr>
        <w:t>the NSS</w:t>
      </w:r>
      <w:r>
        <w:rPr>
          <w:rFonts w:cs="Arial"/>
          <w:sz w:val="22"/>
          <w:szCs w:val="22"/>
        </w:rPr>
        <w:t xml:space="preserve">.  Approval of any key messages to students is taken by </w:t>
      </w:r>
      <w:r w:rsidR="00BF5F07">
        <w:rPr>
          <w:rFonts w:cs="Arial"/>
          <w:sz w:val="22"/>
          <w:szCs w:val="22"/>
        </w:rPr>
        <w:t xml:space="preserve">the University </w:t>
      </w:r>
      <w:r>
        <w:rPr>
          <w:rFonts w:cs="Arial"/>
          <w:sz w:val="22"/>
          <w:szCs w:val="22"/>
        </w:rPr>
        <w:t>Executive</w:t>
      </w:r>
      <w:r w:rsidR="00BF5F07">
        <w:rPr>
          <w:rFonts w:cs="Arial"/>
          <w:sz w:val="22"/>
          <w:szCs w:val="22"/>
        </w:rPr>
        <w:t xml:space="preserve"> team</w:t>
      </w:r>
      <w:r w:rsidRPr="001C7651">
        <w:rPr>
          <w:rFonts w:cs="Arial"/>
          <w:sz w:val="22"/>
          <w:szCs w:val="22"/>
        </w:rPr>
        <w:t>.</w:t>
      </w:r>
      <w:r w:rsidRPr="001C7651" w:rsidDel="00F24E90">
        <w:rPr>
          <w:rFonts w:cs="Arial"/>
          <w:sz w:val="22"/>
          <w:szCs w:val="22"/>
        </w:rPr>
        <w:t xml:space="preserve"> </w:t>
      </w:r>
      <w:r w:rsidR="00BF5F07" w:rsidRPr="001C7651">
        <w:rPr>
          <w:rFonts w:cs="Arial"/>
          <w:sz w:val="22"/>
          <w:szCs w:val="22"/>
        </w:rPr>
        <w:t>Additionally, for apprenticeship programmes academic members of staff should encourage employers to promote apprentice completion of the NSS, particularly for apprentices undergoing distance learning during the promotional period</w:t>
      </w:r>
      <w:r w:rsidR="00BF5F07" w:rsidRPr="00231A5F">
        <w:rPr>
          <w:rFonts w:cs="Arial"/>
          <w:color w:val="FF0000"/>
          <w:sz w:val="22"/>
          <w:szCs w:val="22"/>
        </w:rPr>
        <w:t>.</w:t>
      </w:r>
    </w:p>
    <w:p w:rsidR="003B0159" w:rsidRDefault="003B0159" w:rsidP="003B0159">
      <w:pPr>
        <w:rPr>
          <w:rFonts w:cs="Arial"/>
          <w:b/>
          <w:sz w:val="22"/>
          <w:szCs w:val="22"/>
        </w:rPr>
      </w:pPr>
    </w:p>
    <w:p w:rsidR="003B0159" w:rsidRPr="001304E1" w:rsidRDefault="003B0159" w:rsidP="003B015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3.3 </w:t>
      </w:r>
      <w:r w:rsidRPr="001304E1">
        <w:rPr>
          <w:rFonts w:cs="Arial"/>
          <w:b/>
          <w:sz w:val="22"/>
          <w:szCs w:val="22"/>
        </w:rPr>
        <w:t xml:space="preserve">Survey questions </w:t>
      </w: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85384">
        <w:rPr>
          <w:rFonts w:ascii="Arial" w:hAnsi="Arial" w:cs="Arial"/>
          <w:sz w:val="22"/>
          <w:szCs w:val="22"/>
        </w:rPr>
        <w:t xml:space="preserve">The survey questions can be found </w:t>
      </w:r>
      <w:r>
        <w:rPr>
          <w:rFonts w:ascii="Arial" w:hAnsi="Arial" w:cs="Arial"/>
          <w:sz w:val="22"/>
          <w:szCs w:val="22"/>
        </w:rPr>
        <w:t xml:space="preserve">on the </w:t>
      </w:r>
      <w:hyperlink r:id="rId10" w:history="1">
        <w:r w:rsidRPr="005E57DB">
          <w:rPr>
            <w:rStyle w:val="Hyperlink"/>
            <w:rFonts w:ascii="Arial" w:hAnsi="Arial" w:cs="Arial"/>
            <w:sz w:val="22"/>
            <w:szCs w:val="22"/>
          </w:rPr>
          <w:t>staff intranet pages</w:t>
        </w:r>
      </w:hyperlink>
      <w:r w:rsidR="005E57DB">
        <w:rPr>
          <w:rFonts w:ascii="Arial" w:hAnsi="Arial" w:cs="Arial"/>
          <w:sz w:val="22"/>
          <w:szCs w:val="22"/>
        </w:rPr>
        <w:t xml:space="preserve">. </w:t>
      </w:r>
      <w:r w:rsidRPr="001304E1">
        <w:rPr>
          <w:rFonts w:ascii="Arial" w:hAnsi="Arial" w:cs="Arial"/>
          <w:sz w:val="22"/>
          <w:szCs w:val="22"/>
        </w:rPr>
        <w:t xml:space="preserve">The University can choose to add additional, optional questions for students to answer if they wish.  </w:t>
      </w:r>
      <w:r w:rsidR="00BF5F07">
        <w:rPr>
          <w:rFonts w:ascii="Arial" w:hAnsi="Arial" w:cs="Arial"/>
          <w:sz w:val="22"/>
          <w:szCs w:val="22"/>
        </w:rPr>
        <w:t xml:space="preserve">The University </w:t>
      </w:r>
      <w:r>
        <w:rPr>
          <w:rFonts w:ascii="Arial" w:hAnsi="Arial" w:cs="Arial"/>
          <w:sz w:val="22"/>
          <w:szCs w:val="22"/>
        </w:rPr>
        <w:t xml:space="preserve">Executive </w:t>
      </w:r>
      <w:r w:rsidR="00BF5F07">
        <w:rPr>
          <w:rFonts w:ascii="Arial" w:hAnsi="Arial" w:cs="Arial"/>
          <w:sz w:val="22"/>
          <w:szCs w:val="22"/>
        </w:rPr>
        <w:t xml:space="preserve">team </w:t>
      </w:r>
      <w:r w:rsidRPr="001304E1">
        <w:rPr>
          <w:rFonts w:ascii="Arial" w:hAnsi="Arial" w:cs="Arial"/>
          <w:sz w:val="22"/>
          <w:szCs w:val="22"/>
        </w:rPr>
        <w:t>decides on whether to use additional questions and if so which ones</w:t>
      </w:r>
      <w:r>
        <w:rPr>
          <w:rFonts w:ascii="Arial" w:hAnsi="Arial" w:cs="Arial"/>
          <w:sz w:val="22"/>
          <w:szCs w:val="22"/>
        </w:rPr>
        <w:t>.</w:t>
      </w: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3.4 </w:t>
      </w:r>
      <w:r w:rsidRPr="001304E1">
        <w:rPr>
          <w:rFonts w:ascii="Arial" w:hAnsi="Arial" w:cs="Arial"/>
          <w:b/>
          <w:sz w:val="22"/>
          <w:szCs w:val="22"/>
        </w:rPr>
        <w:t>Response rates</w:t>
      </w: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04E1">
        <w:rPr>
          <w:rFonts w:ascii="Arial" w:hAnsi="Arial" w:cs="Arial"/>
          <w:sz w:val="22"/>
          <w:szCs w:val="22"/>
        </w:rPr>
        <w:t xml:space="preserve">Response rates </w:t>
      </w:r>
      <w:r>
        <w:rPr>
          <w:rFonts w:ascii="Arial" w:hAnsi="Arial" w:cs="Arial"/>
          <w:sz w:val="22"/>
          <w:szCs w:val="22"/>
        </w:rPr>
        <w:t xml:space="preserve">are produced </w:t>
      </w:r>
      <w:r w:rsidR="005A4002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>Faculty</w:t>
      </w:r>
      <w:r w:rsidRPr="001304E1">
        <w:rPr>
          <w:rFonts w:ascii="Arial" w:hAnsi="Arial" w:cs="Arial"/>
          <w:sz w:val="22"/>
          <w:szCs w:val="22"/>
        </w:rPr>
        <w:t xml:space="preserve"> and by </w:t>
      </w:r>
      <w:r>
        <w:rPr>
          <w:rFonts w:ascii="Arial" w:hAnsi="Arial" w:cs="Arial"/>
          <w:sz w:val="22"/>
          <w:szCs w:val="22"/>
        </w:rPr>
        <w:t>programme and</w:t>
      </w:r>
      <w:r w:rsidR="005A4002">
        <w:rPr>
          <w:rFonts w:ascii="Arial" w:hAnsi="Arial" w:cs="Arial"/>
          <w:sz w:val="22"/>
          <w:szCs w:val="22"/>
        </w:rPr>
        <w:t xml:space="preserve"> distributed on a regular</w:t>
      </w:r>
      <w:r w:rsidRPr="001304E1">
        <w:rPr>
          <w:rFonts w:ascii="Arial" w:hAnsi="Arial" w:cs="Arial"/>
          <w:sz w:val="22"/>
          <w:szCs w:val="22"/>
        </w:rPr>
        <w:t xml:space="preserve"> basis to the appropriate Deputy Dean and other key staff</w:t>
      </w:r>
      <w:r>
        <w:rPr>
          <w:rFonts w:ascii="Arial" w:hAnsi="Arial" w:cs="Arial"/>
          <w:sz w:val="22"/>
          <w:szCs w:val="22"/>
        </w:rPr>
        <w:t xml:space="preserve"> as well as being </w:t>
      </w:r>
      <w:r w:rsidRPr="001304E1">
        <w:rPr>
          <w:rFonts w:ascii="Arial" w:hAnsi="Arial" w:cs="Arial"/>
          <w:sz w:val="22"/>
          <w:szCs w:val="22"/>
        </w:rPr>
        <w:t xml:space="preserve">posted on the staff intranet.  </w:t>
      </w: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B0159" w:rsidRPr="001304E1" w:rsidRDefault="003B0159" w:rsidP="003B0159">
      <w:pPr>
        <w:pStyle w:val="NormalWeb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04E1">
        <w:rPr>
          <w:rFonts w:ascii="Arial" w:hAnsi="Arial" w:cs="Arial"/>
          <w:b/>
          <w:sz w:val="22"/>
          <w:szCs w:val="22"/>
        </w:rPr>
        <w:t xml:space="preserve">Release of results </w:t>
      </w:r>
    </w:p>
    <w:p w:rsidR="003B0159" w:rsidRPr="00536534" w:rsidRDefault="003B0159" w:rsidP="003B0159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2A075C">
        <w:rPr>
          <w:sz w:val="22"/>
          <w:szCs w:val="22"/>
        </w:rPr>
        <w:t xml:space="preserve">esults are usually released in </w:t>
      </w:r>
      <w:r>
        <w:rPr>
          <w:sz w:val="22"/>
          <w:szCs w:val="22"/>
        </w:rPr>
        <w:t xml:space="preserve">July. </w:t>
      </w: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B0159" w:rsidRPr="009D0AE2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protect the anonymity of students</w:t>
      </w:r>
      <w:r w:rsidRPr="00130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</w:t>
      </w:r>
      <w:r w:rsidRPr="001304E1">
        <w:rPr>
          <w:rFonts w:ascii="Arial" w:hAnsi="Arial" w:cs="Arial"/>
          <w:sz w:val="22"/>
          <w:szCs w:val="22"/>
        </w:rPr>
        <w:t>ublication of results is dependent on a programme</w:t>
      </w:r>
      <w:r>
        <w:rPr>
          <w:rFonts w:ascii="Arial" w:hAnsi="Arial" w:cs="Arial"/>
          <w:sz w:val="22"/>
          <w:szCs w:val="22"/>
        </w:rPr>
        <w:t xml:space="preserve"> or subject </w:t>
      </w:r>
      <w:r w:rsidRPr="001304E1">
        <w:rPr>
          <w:rFonts w:ascii="Arial" w:hAnsi="Arial" w:cs="Arial"/>
          <w:sz w:val="22"/>
          <w:szCs w:val="22"/>
        </w:rPr>
        <w:t xml:space="preserve">meeting a certain number of responses and/or response rate.  These </w:t>
      </w:r>
      <w:r w:rsidRPr="009D0AE2">
        <w:rPr>
          <w:rFonts w:ascii="Arial" w:hAnsi="Arial" w:cs="Arial"/>
          <w:bCs/>
          <w:sz w:val="22"/>
          <w:szCs w:val="22"/>
        </w:rPr>
        <w:t>publication thresholds are detail</w:t>
      </w:r>
      <w:r w:rsidR="00864E3C">
        <w:rPr>
          <w:rFonts w:ascii="Arial" w:hAnsi="Arial" w:cs="Arial"/>
          <w:bCs/>
          <w:sz w:val="22"/>
          <w:szCs w:val="22"/>
        </w:rPr>
        <w:t>ed on the NSS website.</w:t>
      </w: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C5B8F" w:rsidRPr="00DC5B8F" w:rsidRDefault="003B0159" w:rsidP="003B0159">
      <w:pPr>
        <w:pStyle w:val="NormalWeb1"/>
        <w:shd w:val="clear" w:color="auto" w:fill="FFFFFF"/>
        <w:spacing w:before="0" w:beforeAutospacing="0" w:after="0" w:afterAutospacing="0"/>
      </w:pPr>
      <w:r w:rsidRPr="001304E1">
        <w:rPr>
          <w:rFonts w:ascii="Arial" w:hAnsi="Arial" w:cs="Arial"/>
          <w:sz w:val="22"/>
          <w:szCs w:val="22"/>
        </w:rPr>
        <w:t xml:space="preserve">The results are released publicly </w:t>
      </w:r>
      <w:r w:rsidR="00DC5B8F">
        <w:rPr>
          <w:rFonts w:ascii="Arial" w:hAnsi="Arial" w:cs="Arial"/>
          <w:sz w:val="22"/>
          <w:szCs w:val="22"/>
        </w:rPr>
        <w:t xml:space="preserve">on the Office for Students website </w:t>
      </w:r>
      <w:hyperlink r:id="rId11" w:history="1">
        <w:r w:rsidR="00DC5B8F">
          <w:rPr>
            <w:rStyle w:val="Hyperlink"/>
          </w:rPr>
          <w:t>https://www.officeforstudents.org.uk/advice-and-guidance/student-information-and-data/national-student-survey-nss/</w:t>
        </w:r>
      </w:hyperlink>
    </w:p>
    <w:p w:rsidR="003B0159" w:rsidRPr="001304E1" w:rsidRDefault="003B0159" w:rsidP="003B0159">
      <w:pPr>
        <w:rPr>
          <w:rFonts w:cs="Arial"/>
          <w:sz w:val="22"/>
          <w:szCs w:val="22"/>
        </w:rPr>
      </w:pPr>
    </w:p>
    <w:p w:rsidR="003B0159" w:rsidRDefault="003B0159" w:rsidP="003B0159">
      <w:pPr>
        <w:rPr>
          <w:rFonts w:cs="Arial"/>
          <w:sz w:val="22"/>
          <w:szCs w:val="22"/>
        </w:rPr>
      </w:pPr>
      <w:r w:rsidRPr="001304E1">
        <w:rPr>
          <w:rFonts w:cs="Arial"/>
          <w:sz w:val="22"/>
          <w:szCs w:val="22"/>
        </w:rPr>
        <w:t xml:space="preserve">NSS results are </w:t>
      </w:r>
      <w:r>
        <w:rPr>
          <w:rFonts w:cs="Arial"/>
          <w:sz w:val="22"/>
          <w:szCs w:val="22"/>
          <w:lang w:val="en-IE"/>
        </w:rPr>
        <w:t xml:space="preserve"> </w:t>
      </w:r>
      <w:r>
        <w:rPr>
          <w:rFonts w:cs="Arial"/>
          <w:sz w:val="22"/>
          <w:szCs w:val="22"/>
        </w:rPr>
        <w:t>distributed</w:t>
      </w:r>
      <w:r w:rsidRPr="001304E1">
        <w:rPr>
          <w:rFonts w:cs="Arial"/>
          <w:sz w:val="22"/>
          <w:szCs w:val="22"/>
        </w:rPr>
        <w:t xml:space="preserve"> to the </w:t>
      </w:r>
      <w:r w:rsidR="00DC5B8F">
        <w:rPr>
          <w:rFonts w:cs="Arial"/>
          <w:sz w:val="22"/>
          <w:szCs w:val="22"/>
        </w:rPr>
        <w:t xml:space="preserve">University </w:t>
      </w:r>
      <w:r w:rsidRPr="001304E1">
        <w:rPr>
          <w:rFonts w:cs="Arial"/>
          <w:sz w:val="22"/>
          <w:szCs w:val="22"/>
        </w:rPr>
        <w:t>Executive</w:t>
      </w:r>
      <w:r w:rsidR="00DC5B8F">
        <w:rPr>
          <w:rFonts w:cs="Arial"/>
          <w:sz w:val="22"/>
          <w:szCs w:val="22"/>
        </w:rPr>
        <w:t xml:space="preserve"> team</w:t>
      </w:r>
      <w:r w:rsidRPr="001304E1">
        <w:rPr>
          <w:rFonts w:cs="Arial"/>
          <w:sz w:val="22"/>
          <w:szCs w:val="22"/>
        </w:rPr>
        <w:t xml:space="preserve">,  Deputy Deans, Heads of Departments, and </w:t>
      </w:r>
      <w:r w:rsidR="005E57DB">
        <w:rPr>
          <w:rFonts w:cs="Arial"/>
          <w:sz w:val="22"/>
          <w:szCs w:val="22"/>
        </w:rPr>
        <w:t>relevant</w:t>
      </w:r>
      <w:r w:rsidRPr="001304E1">
        <w:rPr>
          <w:rFonts w:cs="Arial"/>
          <w:sz w:val="22"/>
          <w:szCs w:val="22"/>
        </w:rPr>
        <w:t xml:space="preserve"> </w:t>
      </w:r>
      <w:r w:rsidR="00DC5B8F">
        <w:rPr>
          <w:rFonts w:cs="Arial"/>
          <w:sz w:val="22"/>
          <w:szCs w:val="22"/>
        </w:rPr>
        <w:t xml:space="preserve">Professional </w:t>
      </w:r>
      <w:r w:rsidRPr="001304E1">
        <w:rPr>
          <w:rFonts w:cs="Arial"/>
          <w:sz w:val="22"/>
          <w:szCs w:val="22"/>
        </w:rPr>
        <w:t xml:space="preserve"> Service</w:t>
      </w:r>
      <w:r w:rsidR="00DC5B8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. </w:t>
      </w:r>
    </w:p>
    <w:p w:rsidR="00761C19" w:rsidRDefault="00761C19" w:rsidP="003B0159">
      <w:pPr>
        <w:rPr>
          <w:rFonts w:cs="Arial"/>
          <w:sz w:val="22"/>
          <w:szCs w:val="22"/>
        </w:rPr>
      </w:pPr>
    </w:p>
    <w:p w:rsidR="00761C19" w:rsidRPr="00761C19" w:rsidRDefault="00761C19" w:rsidP="003B0159">
      <w:pPr>
        <w:rPr>
          <w:sz w:val="22"/>
        </w:rPr>
      </w:pPr>
      <w:r w:rsidRPr="00DC5B8F">
        <w:rPr>
          <w:sz w:val="22"/>
        </w:rPr>
        <w:t xml:space="preserve">Results </w:t>
      </w:r>
      <w:r w:rsidR="005A4002">
        <w:rPr>
          <w:sz w:val="22"/>
        </w:rPr>
        <w:t>and action</w:t>
      </w:r>
      <w:r w:rsidR="00DC5B8F">
        <w:rPr>
          <w:sz w:val="22"/>
        </w:rPr>
        <w:t xml:space="preserve">s </w:t>
      </w:r>
      <w:r w:rsidRPr="00DC5B8F">
        <w:rPr>
          <w:sz w:val="22"/>
        </w:rPr>
        <w:t xml:space="preserve">should be discussed  with Student Voice Leaders at Programme Voice Groups. </w:t>
      </w:r>
    </w:p>
    <w:p w:rsidR="003B0159" w:rsidRPr="009D0AE2" w:rsidRDefault="003B0159" w:rsidP="003B0159">
      <w:pPr>
        <w:pStyle w:val="ListParagraph"/>
        <w:ind w:left="0"/>
        <w:rPr>
          <w:rFonts w:cs="Arial"/>
          <w:bCs/>
          <w:sz w:val="22"/>
          <w:szCs w:val="22"/>
        </w:rPr>
      </w:pPr>
    </w:p>
    <w:p w:rsidR="003B0159" w:rsidRPr="000E4135" w:rsidRDefault="003B0159" w:rsidP="003B0159">
      <w:pPr>
        <w:rPr>
          <w:rFonts w:cs="Arial"/>
          <w:b/>
          <w:sz w:val="22"/>
          <w:szCs w:val="22"/>
        </w:rPr>
      </w:pPr>
      <w:r w:rsidRPr="000E4135">
        <w:rPr>
          <w:rFonts w:cs="Arial"/>
          <w:b/>
          <w:sz w:val="22"/>
          <w:szCs w:val="22"/>
        </w:rPr>
        <w:t>The Postgraduate Taug</w:t>
      </w:r>
      <w:r>
        <w:rPr>
          <w:rFonts w:cs="Arial"/>
          <w:b/>
          <w:sz w:val="22"/>
          <w:szCs w:val="22"/>
        </w:rPr>
        <w:t xml:space="preserve">ht Experience Survey (PTES) &amp; </w:t>
      </w:r>
      <w:r w:rsidRPr="000E4135">
        <w:rPr>
          <w:rFonts w:cs="Arial"/>
          <w:b/>
          <w:sz w:val="22"/>
          <w:szCs w:val="22"/>
        </w:rPr>
        <w:t>the Postgraduate Research Experience Survey (PRES)</w:t>
      </w:r>
      <w:r>
        <w:rPr>
          <w:rFonts w:cs="Arial"/>
          <w:b/>
          <w:sz w:val="22"/>
          <w:szCs w:val="22"/>
        </w:rPr>
        <w:t xml:space="preserve"> </w:t>
      </w:r>
    </w:p>
    <w:p w:rsidR="003B0159" w:rsidRDefault="003B0159" w:rsidP="003B0159">
      <w:pPr>
        <w:rPr>
          <w:rFonts w:cs="Arial"/>
          <w:b/>
          <w:sz w:val="22"/>
          <w:szCs w:val="22"/>
        </w:rPr>
      </w:pPr>
    </w:p>
    <w:p w:rsidR="003B0159" w:rsidRDefault="003B0159" w:rsidP="003B0159">
      <w:pPr>
        <w:pStyle w:val="ListParagraph"/>
        <w:numPr>
          <w:ilvl w:val="0"/>
          <w:numId w:val="6"/>
        </w:numPr>
        <w:ind w:left="567" w:hanging="567"/>
        <w:rPr>
          <w:rFonts w:cs="Arial"/>
          <w:b/>
          <w:sz w:val="22"/>
          <w:szCs w:val="22"/>
        </w:rPr>
      </w:pPr>
      <w:r w:rsidRPr="000E4135">
        <w:rPr>
          <w:rFonts w:cs="Arial"/>
          <w:b/>
          <w:sz w:val="22"/>
          <w:szCs w:val="22"/>
        </w:rPr>
        <w:t>Scope</w:t>
      </w:r>
    </w:p>
    <w:p w:rsidR="002A075C" w:rsidRPr="000E4135" w:rsidRDefault="002A075C" w:rsidP="002A075C">
      <w:pPr>
        <w:pStyle w:val="ListParagraph"/>
        <w:ind w:left="567"/>
        <w:rPr>
          <w:rFonts w:cs="Arial"/>
          <w:b/>
          <w:sz w:val="22"/>
          <w:szCs w:val="22"/>
        </w:rPr>
      </w:pPr>
    </w:p>
    <w:p w:rsidR="00983DDF" w:rsidRDefault="009D79C1" w:rsidP="003B0159">
      <w:pPr>
        <w:pStyle w:val="ListParagraph"/>
        <w:ind w:left="0"/>
        <w:rPr>
          <w:rFonts w:cs="Arial"/>
          <w:sz w:val="22"/>
          <w:szCs w:val="22"/>
        </w:rPr>
      </w:pPr>
      <w:hyperlink r:id="rId12" w:history="1">
        <w:r w:rsidR="003B0159" w:rsidRPr="00983DDF">
          <w:rPr>
            <w:rStyle w:val="Hyperlink"/>
            <w:rFonts w:cs="Arial"/>
            <w:sz w:val="22"/>
            <w:szCs w:val="18"/>
            <w:shd w:val="clear" w:color="auto" w:fill="FFFFFF"/>
          </w:rPr>
          <w:t>PTES</w:t>
        </w:r>
      </w:hyperlink>
      <w:r w:rsidR="003B0159">
        <w:rPr>
          <w:rFonts w:cs="Arial"/>
          <w:sz w:val="22"/>
          <w:szCs w:val="18"/>
          <w:shd w:val="clear" w:color="auto" w:fill="FFFFFF"/>
        </w:rPr>
        <w:t xml:space="preserve"> &amp; </w:t>
      </w:r>
      <w:hyperlink r:id="rId13" w:history="1">
        <w:r w:rsidR="003B0159" w:rsidRPr="00983DDF">
          <w:rPr>
            <w:rStyle w:val="Hyperlink"/>
            <w:rFonts w:cs="Arial"/>
            <w:sz w:val="22"/>
            <w:szCs w:val="18"/>
            <w:shd w:val="clear" w:color="auto" w:fill="FFFFFF"/>
          </w:rPr>
          <w:t>PRES</w:t>
        </w:r>
      </w:hyperlink>
      <w:r w:rsidR="003B0159">
        <w:rPr>
          <w:rFonts w:cs="Arial"/>
          <w:sz w:val="22"/>
          <w:szCs w:val="18"/>
          <w:shd w:val="clear" w:color="auto" w:fill="FFFFFF"/>
        </w:rPr>
        <w:t xml:space="preserve"> are</w:t>
      </w:r>
      <w:r w:rsidR="003B0159" w:rsidRPr="00B37C97">
        <w:rPr>
          <w:rFonts w:cs="Arial"/>
          <w:sz w:val="22"/>
          <w:szCs w:val="18"/>
          <w:shd w:val="clear" w:color="auto" w:fill="FFFFFF"/>
        </w:rPr>
        <w:t xml:space="preserve"> provided by </w:t>
      </w:r>
      <w:proofErr w:type="spellStart"/>
      <w:r w:rsidR="004107A5" w:rsidRPr="00DC5B8F">
        <w:rPr>
          <w:rFonts w:cs="Arial"/>
          <w:sz w:val="22"/>
          <w:szCs w:val="18"/>
          <w:shd w:val="clear" w:color="auto" w:fill="FFFFFF"/>
        </w:rPr>
        <w:t>AdvanceHE</w:t>
      </w:r>
      <w:proofErr w:type="spellEnd"/>
      <w:r w:rsidR="003B0159" w:rsidRPr="00B37C97">
        <w:rPr>
          <w:rFonts w:cs="Arial"/>
          <w:sz w:val="22"/>
          <w:szCs w:val="18"/>
          <w:shd w:val="clear" w:color="auto" w:fill="FFFFFF"/>
        </w:rPr>
        <w:t xml:space="preserve"> to all higher education providers</w:t>
      </w:r>
      <w:r w:rsidR="003B0159">
        <w:rPr>
          <w:rFonts w:cs="Arial"/>
          <w:sz w:val="22"/>
          <w:szCs w:val="18"/>
          <w:shd w:val="clear" w:color="auto" w:fill="FFFFFF"/>
        </w:rPr>
        <w:t xml:space="preserve"> to collect</w:t>
      </w:r>
      <w:r w:rsidR="003B0159" w:rsidRPr="00B37C97">
        <w:rPr>
          <w:rFonts w:cs="Arial"/>
          <w:sz w:val="22"/>
          <w:szCs w:val="18"/>
          <w:shd w:val="clear" w:color="auto" w:fill="FFFFFF"/>
        </w:rPr>
        <w:t xml:space="preserve"> feedback from postgraduate taught</w:t>
      </w:r>
      <w:r w:rsidR="00DC5B8F">
        <w:rPr>
          <w:rFonts w:cs="Arial"/>
          <w:sz w:val="22"/>
          <w:szCs w:val="18"/>
          <w:shd w:val="clear" w:color="auto" w:fill="FFFFFF"/>
        </w:rPr>
        <w:t xml:space="preserve"> and</w:t>
      </w:r>
      <w:r w:rsidR="003B0159">
        <w:rPr>
          <w:rFonts w:cs="Arial"/>
          <w:sz w:val="22"/>
          <w:szCs w:val="18"/>
          <w:shd w:val="clear" w:color="auto" w:fill="FFFFFF"/>
        </w:rPr>
        <w:t xml:space="preserve"> research  </w:t>
      </w:r>
      <w:r w:rsidR="003B0159" w:rsidRPr="00B37C97">
        <w:rPr>
          <w:rFonts w:cs="Arial"/>
          <w:sz w:val="22"/>
          <w:szCs w:val="18"/>
          <w:shd w:val="clear" w:color="auto" w:fill="FFFFFF"/>
        </w:rPr>
        <w:t>students</w:t>
      </w:r>
      <w:r w:rsidR="003B0159">
        <w:rPr>
          <w:rFonts w:cs="Arial"/>
          <w:sz w:val="22"/>
          <w:szCs w:val="18"/>
          <w:shd w:val="clear" w:color="auto" w:fill="FFFFFF"/>
        </w:rPr>
        <w:t xml:space="preserve"> respectively</w:t>
      </w:r>
      <w:r w:rsidR="003B0159" w:rsidRPr="00B37C97">
        <w:rPr>
          <w:rFonts w:cs="Arial"/>
          <w:sz w:val="22"/>
          <w:szCs w:val="18"/>
          <w:shd w:val="clear" w:color="auto" w:fill="FFFFFF"/>
        </w:rPr>
        <w:t>.</w:t>
      </w:r>
      <w:r w:rsidR="003B0159">
        <w:rPr>
          <w:rFonts w:cs="Arial"/>
          <w:sz w:val="22"/>
          <w:szCs w:val="18"/>
          <w:shd w:val="clear" w:color="auto" w:fill="FFFFFF"/>
        </w:rPr>
        <w:t xml:space="preserve"> </w:t>
      </w:r>
      <w:r w:rsidR="003B0159">
        <w:rPr>
          <w:rFonts w:cs="Arial"/>
          <w:sz w:val="22"/>
          <w:szCs w:val="22"/>
        </w:rPr>
        <w:t>The only imposed eligibility for PTES is that the students must be studying a programme of at least 60 credits, the majority of which is at</w:t>
      </w:r>
      <w:r w:rsidR="005A4002">
        <w:rPr>
          <w:rFonts w:cs="Arial"/>
          <w:sz w:val="22"/>
          <w:szCs w:val="22"/>
        </w:rPr>
        <w:t xml:space="preserve"> level 7 (masters) and taught.</w:t>
      </w:r>
      <w:r w:rsidR="005A4002">
        <w:rPr>
          <w:rFonts w:cs="Arial"/>
        </w:rPr>
        <w:t xml:space="preserve">  </w:t>
      </w:r>
      <w:r w:rsidR="005A4002" w:rsidRPr="005A4002">
        <w:rPr>
          <w:rFonts w:cs="Arial"/>
          <w:sz w:val="22"/>
          <w:szCs w:val="22"/>
        </w:rPr>
        <w:t xml:space="preserve">Part-time students will be surveyed in their second year. </w:t>
      </w:r>
      <w:r w:rsidR="005A4002">
        <w:rPr>
          <w:rFonts w:cs="Arial"/>
          <w:sz w:val="22"/>
          <w:szCs w:val="22"/>
        </w:rPr>
        <w:t xml:space="preserve">Students </w:t>
      </w:r>
      <w:r w:rsidR="00983DDF">
        <w:rPr>
          <w:rFonts w:cs="Arial"/>
          <w:sz w:val="22"/>
          <w:szCs w:val="22"/>
        </w:rPr>
        <w:t xml:space="preserve">eligible for PTES </w:t>
      </w:r>
      <w:r w:rsidR="005A4002">
        <w:rPr>
          <w:rFonts w:cs="Arial"/>
          <w:sz w:val="22"/>
          <w:szCs w:val="22"/>
        </w:rPr>
        <w:t>are only surveyed once</w:t>
      </w:r>
      <w:r w:rsidR="00983DDF">
        <w:rPr>
          <w:rFonts w:cs="Arial"/>
          <w:sz w:val="22"/>
          <w:szCs w:val="22"/>
        </w:rPr>
        <w:t xml:space="preserve"> during their postgraduate programme</w:t>
      </w:r>
      <w:r w:rsidR="005A4002">
        <w:rPr>
          <w:rFonts w:cs="Arial"/>
          <w:sz w:val="22"/>
          <w:szCs w:val="22"/>
        </w:rPr>
        <w:t>.</w:t>
      </w:r>
      <w:r w:rsidR="00983DDF">
        <w:rPr>
          <w:rFonts w:cs="Arial"/>
          <w:sz w:val="22"/>
          <w:szCs w:val="22"/>
        </w:rPr>
        <w:t xml:space="preserve"> </w:t>
      </w:r>
      <w:r w:rsidR="003B0159">
        <w:rPr>
          <w:rFonts w:cs="Arial"/>
          <w:sz w:val="22"/>
          <w:szCs w:val="22"/>
        </w:rPr>
        <w:t>Unless otherwise specified by a Faculty</w:t>
      </w:r>
      <w:r w:rsidR="00983DDF">
        <w:rPr>
          <w:rFonts w:cs="Arial"/>
          <w:sz w:val="22"/>
          <w:szCs w:val="22"/>
        </w:rPr>
        <w:t>,</w:t>
      </w:r>
      <w:r w:rsidR="003B0159">
        <w:rPr>
          <w:rFonts w:cs="Arial"/>
          <w:sz w:val="22"/>
          <w:szCs w:val="22"/>
        </w:rPr>
        <w:t xml:space="preserve"> eligible students are all those who meet the above criteria and commenced their programme the same academic year as the survey</w:t>
      </w:r>
      <w:r w:rsidR="00DC5B8F">
        <w:rPr>
          <w:rFonts w:cs="Arial"/>
          <w:sz w:val="22"/>
          <w:szCs w:val="22"/>
        </w:rPr>
        <w:t xml:space="preserve"> (part-time students are surveyed in their second year)</w:t>
      </w:r>
      <w:r w:rsidR="003B0159">
        <w:rPr>
          <w:rFonts w:cs="Arial"/>
          <w:sz w:val="22"/>
          <w:szCs w:val="22"/>
        </w:rPr>
        <w:t xml:space="preserve">.  </w:t>
      </w:r>
    </w:p>
    <w:p w:rsidR="00983DDF" w:rsidRDefault="00983DDF" w:rsidP="003B0159">
      <w:pPr>
        <w:pStyle w:val="ListParagraph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3B0159">
        <w:rPr>
          <w:rFonts w:cs="Arial"/>
          <w:sz w:val="22"/>
          <w:szCs w:val="22"/>
        </w:rPr>
        <w:t>tudents</w:t>
      </w:r>
      <w:r>
        <w:rPr>
          <w:rFonts w:cs="Arial"/>
          <w:sz w:val="22"/>
          <w:szCs w:val="22"/>
        </w:rPr>
        <w:t xml:space="preserve"> eligible for PRES</w:t>
      </w:r>
      <w:r w:rsidR="003B0159">
        <w:rPr>
          <w:rFonts w:cs="Arial"/>
          <w:sz w:val="22"/>
          <w:szCs w:val="22"/>
        </w:rPr>
        <w:t xml:space="preserve"> are surveyed </w:t>
      </w:r>
      <w:r w:rsidR="003B0159" w:rsidRPr="0092698B">
        <w:rPr>
          <w:rFonts w:cs="Arial"/>
          <w:sz w:val="22"/>
          <w:szCs w:val="22"/>
        </w:rPr>
        <w:t>annually</w:t>
      </w:r>
      <w:r w:rsidR="00DC5B8F">
        <w:rPr>
          <w:rFonts w:cs="Arial"/>
          <w:sz w:val="22"/>
          <w:szCs w:val="22"/>
        </w:rPr>
        <w:t xml:space="preserve"> (excluding their first year</w:t>
      </w:r>
      <w:r w:rsidR="00DC5B8F" w:rsidRPr="005A4002">
        <w:rPr>
          <w:rFonts w:cs="Arial"/>
          <w:sz w:val="22"/>
          <w:szCs w:val="22"/>
        </w:rPr>
        <w:t>)</w:t>
      </w:r>
      <w:r w:rsidR="003B0159" w:rsidRPr="005A4002">
        <w:rPr>
          <w:rFonts w:cs="Arial"/>
          <w:sz w:val="22"/>
          <w:szCs w:val="22"/>
        </w:rPr>
        <w:t>.</w:t>
      </w:r>
      <w:r w:rsidR="005A4002" w:rsidRPr="005A4002">
        <w:rPr>
          <w:rFonts w:cs="Arial"/>
          <w:sz w:val="22"/>
          <w:szCs w:val="22"/>
        </w:rPr>
        <w:t xml:space="preserve"> (January starters will be surveyed the following year). </w:t>
      </w:r>
    </w:p>
    <w:p w:rsidR="00983DDF" w:rsidRDefault="00983DDF" w:rsidP="003B0159">
      <w:pPr>
        <w:pStyle w:val="ListParagraph"/>
        <w:ind w:left="0"/>
        <w:rPr>
          <w:rFonts w:cs="Arial"/>
          <w:sz w:val="22"/>
          <w:szCs w:val="22"/>
        </w:rPr>
      </w:pPr>
    </w:p>
    <w:p w:rsidR="003B0159" w:rsidRPr="00DF718F" w:rsidRDefault="003B0159" w:rsidP="003B0159">
      <w:pPr>
        <w:pStyle w:val="ListParagraph"/>
        <w:ind w:left="0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Students at overseas campuses are not included in the Hendon based survey</w:t>
      </w:r>
      <w:r>
        <w:rPr>
          <w:rFonts w:cs="Arial"/>
          <w:bCs/>
          <w:sz w:val="22"/>
          <w:szCs w:val="22"/>
        </w:rPr>
        <w:t>.</w:t>
      </w:r>
      <w:r w:rsidR="00A034FC">
        <w:rPr>
          <w:rFonts w:cs="Arial"/>
          <w:bCs/>
          <w:sz w:val="22"/>
          <w:szCs w:val="22"/>
        </w:rPr>
        <w:t xml:space="preserve"> Students at UK collaborative partners are surveyed separately.</w:t>
      </w:r>
      <w:r>
        <w:rPr>
          <w:rFonts w:cs="Arial"/>
          <w:bCs/>
          <w:sz w:val="22"/>
          <w:szCs w:val="22"/>
        </w:rPr>
        <w:t xml:space="preserve"> </w:t>
      </w:r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Pr="00776A85" w:rsidRDefault="003B0159" w:rsidP="003B0159">
      <w:pPr>
        <w:pStyle w:val="ListParagraph"/>
        <w:numPr>
          <w:ilvl w:val="0"/>
          <w:numId w:val="6"/>
        </w:numPr>
        <w:ind w:left="567" w:hanging="567"/>
        <w:rPr>
          <w:rFonts w:cs="Arial"/>
          <w:b/>
          <w:sz w:val="22"/>
          <w:szCs w:val="22"/>
        </w:rPr>
      </w:pPr>
      <w:r w:rsidRPr="00776A85">
        <w:rPr>
          <w:rFonts w:cs="Arial"/>
          <w:b/>
          <w:sz w:val="22"/>
          <w:szCs w:val="22"/>
        </w:rPr>
        <w:t>Operation</w:t>
      </w:r>
      <w:r>
        <w:rPr>
          <w:rFonts w:cs="Arial"/>
          <w:b/>
          <w:sz w:val="22"/>
          <w:szCs w:val="22"/>
        </w:rPr>
        <w:t>al</w:t>
      </w:r>
      <w:r w:rsidRPr="00776A85">
        <w:rPr>
          <w:rFonts w:cs="Arial"/>
          <w:b/>
          <w:sz w:val="22"/>
          <w:szCs w:val="22"/>
        </w:rPr>
        <w:t xml:space="preserve"> procedures</w:t>
      </w:r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Pr="000C4B27" w:rsidRDefault="003B0159" w:rsidP="003B015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2.1 </w:t>
      </w:r>
      <w:r w:rsidRPr="000C4B27">
        <w:rPr>
          <w:rFonts w:cs="Arial"/>
          <w:b/>
          <w:sz w:val="22"/>
          <w:szCs w:val="22"/>
        </w:rPr>
        <w:t xml:space="preserve">Timing </w:t>
      </w:r>
    </w:p>
    <w:p w:rsidR="003B0159" w:rsidRDefault="003B0159" w:rsidP="003B0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survey is open during </w:t>
      </w:r>
      <w:r w:rsidR="00864E3C">
        <w:rPr>
          <w:rFonts w:cs="Arial"/>
          <w:sz w:val="22"/>
          <w:szCs w:val="22"/>
        </w:rPr>
        <w:t>March</w:t>
      </w:r>
      <w:r>
        <w:rPr>
          <w:rFonts w:cs="Arial"/>
          <w:sz w:val="22"/>
          <w:szCs w:val="22"/>
        </w:rPr>
        <w:t xml:space="preserve">– </w:t>
      </w:r>
      <w:r w:rsidR="00983DDF">
        <w:rPr>
          <w:rFonts w:cs="Arial"/>
          <w:sz w:val="22"/>
          <w:szCs w:val="22"/>
        </w:rPr>
        <w:t>April</w:t>
      </w:r>
      <w:r>
        <w:rPr>
          <w:rFonts w:cs="Arial"/>
          <w:sz w:val="22"/>
          <w:szCs w:val="22"/>
        </w:rPr>
        <w:t>.  PTES &amp; PRES run on an annual basis.</w:t>
      </w:r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Pr="00983346" w:rsidRDefault="003B0159" w:rsidP="003B015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2.2 </w:t>
      </w:r>
      <w:r w:rsidRPr="00983346">
        <w:rPr>
          <w:rFonts w:cs="Arial"/>
          <w:b/>
          <w:sz w:val="22"/>
          <w:szCs w:val="22"/>
        </w:rPr>
        <w:t xml:space="preserve">Survey </w:t>
      </w:r>
      <w:r>
        <w:rPr>
          <w:rFonts w:cs="Arial"/>
          <w:b/>
          <w:sz w:val="22"/>
          <w:szCs w:val="22"/>
        </w:rPr>
        <w:t>questions</w:t>
      </w:r>
    </w:p>
    <w:p w:rsidR="003B0159" w:rsidRDefault="003B0159" w:rsidP="003B0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Details of the survey questions can be found on the </w:t>
      </w:r>
      <w:r w:rsidRPr="00D73AF1">
        <w:rPr>
          <w:rFonts w:cs="Arial"/>
          <w:sz w:val="22"/>
          <w:szCs w:val="22"/>
        </w:rPr>
        <w:t>student feedback pages</w:t>
      </w:r>
      <w:r>
        <w:rPr>
          <w:rFonts w:cs="Arial"/>
          <w:sz w:val="22"/>
          <w:szCs w:val="22"/>
        </w:rPr>
        <w:t xml:space="preserve"> of the staff intranet. </w:t>
      </w:r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cs="Arial"/>
          <w:sz w:val="22"/>
          <w:szCs w:val="22"/>
        </w:rPr>
      </w:pPr>
      <w:r w:rsidRPr="001304E1">
        <w:rPr>
          <w:rFonts w:ascii="Arial" w:hAnsi="Arial" w:cs="Arial"/>
          <w:sz w:val="22"/>
          <w:szCs w:val="22"/>
        </w:rPr>
        <w:t xml:space="preserve">The University can choose to add additional, optional questions for students to answer if they wish.  </w:t>
      </w:r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Pr="003F24CE" w:rsidRDefault="003B0159" w:rsidP="003B015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2.3 </w:t>
      </w:r>
      <w:r w:rsidRPr="003F24CE">
        <w:rPr>
          <w:rFonts w:cs="Arial"/>
          <w:b/>
          <w:sz w:val="22"/>
          <w:szCs w:val="22"/>
        </w:rPr>
        <w:t xml:space="preserve">Distribution and promotion </w:t>
      </w:r>
    </w:p>
    <w:p w:rsidR="003B0159" w:rsidRDefault="003B0159" w:rsidP="003B0159">
      <w:pPr>
        <w:rPr>
          <w:rFonts w:cs="Arial"/>
          <w:sz w:val="22"/>
          <w:szCs w:val="22"/>
          <w:lang w:val="en-IE"/>
        </w:rPr>
      </w:pPr>
      <w:r>
        <w:rPr>
          <w:rFonts w:cs="Arial"/>
          <w:sz w:val="22"/>
          <w:szCs w:val="22"/>
          <w:lang w:val="en-IE"/>
        </w:rPr>
        <w:t>T</w:t>
      </w:r>
      <w:r w:rsidRPr="001304E1">
        <w:rPr>
          <w:rFonts w:cs="Arial"/>
          <w:sz w:val="22"/>
          <w:szCs w:val="22"/>
          <w:lang w:val="en-IE"/>
        </w:rPr>
        <w:t xml:space="preserve">he survey is conducted online using </w:t>
      </w:r>
      <w:hyperlink r:id="rId14" w:history="1">
        <w:r>
          <w:rPr>
            <w:rStyle w:val="Hyperlink"/>
            <w:rFonts w:cs="Arial"/>
            <w:sz w:val="22"/>
            <w:szCs w:val="22"/>
            <w:lang w:val="en-US"/>
          </w:rPr>
          <w:t>JISC</w:t>
        </w:r>
      </w:hyperlink>
      <w:r w:rsidRPr="001304E1">
        <w:rPr>
          <w:rFonts w:cs="Arial"/>
          <w:sz w:val="22"/>
          <w:szCs w:val="22"/>
          <w:lang w:val="en-IE"/>
        </w:rPr>
        <w:t>.  Students receive an email invi</w:t>
      </w:r>
      <w:r>
        <w:rPr>
          <w:rFonts w:cs="Arial"/>
          <w:sz w:val="22"/>
          <w:szCs w:val="22"/>
          <w:lang w:val="en-IE"/>
        </w:rPr>
        <w:t>ting them to take part with a personalised link to the survey.</w:t>
      </w:r>
    </w:p>
    <w:p w:rsidR="003B0159" w:rsidRDefault="003B0159" w:rsidP="003B0159">
      <w:pPr>
        <w:rPr>
          <w:rFonts w:cs="Arial"/>
          <w:sz w:val="22"/>
          <w:szCs w:val="22"/>
          <w:lang w:val="en-IE"/>
        </w:rPr>
      </w:pPr>
    </w:p>
    <w:p w:rsidR="002A075C" w:rsidRDefault="003B0159" w:rsidP="003B0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IE"/>
        </w:rPr>
        <w:t>Students receive information about the PTES &amp; PRES</w:t>
      </w:r>
      <w:r w:rsidRPr="001B2072">
        <w:rPr>
          <w:rFonts w:cs="Arial"/>
          <w:color w:val="FF0000"/>
          <w:sz w:val="22"/>
          <w:szCs w:val="22"/>
          <w:lang w:val="en-IE"/>
        </w:rPr>
        <w:t xml:space="preserve"> </w:t>
      </w:r>
      <w:r>
        <w:rPr>
          <w:rFonts w:cs="Arial"/>
          <w:sz w:val="22"/>
          <w:szCs w:val="22"/>
          <w:lang w:val="en-IE"/>
        </w:rPr>
        <w:t xml:space="preserve">in an introductory email and are also pointed to the dedicated page </w:t>
      </w:r>
      <w:r w:rsidR="00864E3C">
        <w:rPr>
          <w:rFonts w:cs="Arial"/>
          <w:sz w:val="22"/>
          <w:szCs w:val="22"/>
          <w:lang w:val="en-IE"/>
        </w:rPr>
        <w:t xml:space="preserve">on </w:t>
      </w:r>
      <w:proofErr w:type="spellStart"/>
      <w:r w:rsidR="00864E3C">
        <w:rPr>
          <w:rFonts w:cs="Arial"/>
          <w:sz w:val="22"/>
          <w:szCs w:val="22"/>
          <w:lang w:val="en-IE"/>
        </w:rPr>
        <w:t>MyMDX</w:t>
      </w:r>
      <w:proofErr w:type="spellEnd"/>
      <w:r w:rsidR="00864E3C">
        <w:rPr>
          <w:rFonts w:cs="Arial"/>
          <w:sz w:val="22"/>
          <w:szCs w:val="22"/>
          <w:lang w:val="en-IE"/>
        </w:rPr>
        <w:t xml:space="preserve"> </w:t>
      </w:r>
      <w:r>
        <w:rPr>
          <w:rFonts w:cs="Arial"/>
          <w:sz w:val="22"/>
          <w:szCs w:val="22"/>
          <w:lang w:val="en-IE"/>
        </w:rPr>
        <w:t>with further information.</w:t>
      </w:r>
    </w:p>
    <w:p w:rsidR="002A075C" w:rsidRDefault="002A075C" w:rsidP="003B0159">
      <w:pPr>
        <w:rPr>
          <w:rFonts w:cs="Arial"/>
          <w:sz w:val="22"/>
          <w:szCs w:val="22"/>
        </w:rPr>
      </w:pPr>
    </w:p>
    <w:p w:rsidR="003B0159" w:rsidRPr="001304E1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2.4 </w:t>
      </w:r>
      <w:r w:rsidRPr="001304E1">
        <w:rPr>
          <w:rFonts w:ascii="Arial" w:hAnsi="Arial" w:cs="Arial"/>
          <w:b/>
          <w:sz w:val="22"/>
          <w:szCs w:val="22"/>
        </w:rPr>
        <w:t>Response rates</w:t>
      </w:r>
    </w:p>
    <w:p w:rsidR="003B0159" w:rsidRDefault="003B0159" w:rsidP="003B0159">
      <w:pPr>
        <w:pStyle w:val="Heading3"/>
        <w:rPr>
          <w:rFonts w:asciiTheme="minorBidi" w:hAnsiTheme="minorBidi" w:cstheme="minorBidi"/>
          <w:bCs/>
          <w:color w:val="auto"/>
          <w:sz w:val="22"/>
          <w:szCs w:val="22"/>
        </w:rPr>
      </w:pPr>
      <w:r w:rsidRPr="002D4501">
        <w:rPr>
          <w:rFonts w:asciiTheme="minorBidi" w:hAnsiTheme="minorBidi" w:cstheme="minorBidi"/>
          <w:bCs/>
          <w:color w:val="auto"/>
          <w:sz w:val="22"/>
          <w:szCs w:val="22"/>
        </w:rPr>
        <w:t>Respon</w:t>
      </w:r>
      <w:r w:rsidR="005A4002">
        <w:rPr>
          <w:rFonts w:asciiTheme="minorBidi" w:hAnsiTheme="minorBidi" w:cstheme="minorBidi"/>
          <w:bCs/>
          <w:color w:val="auto"/>
          <w:sz w:val="22"/>
          <w:szCs w:val="22"/>
        </w:rPr>
        <w:t xml:space="preserve">se rates are produced by </w:t>
      </w:r>
      <w:r w:rsidRPr="002D4501">
        <w:rPr>
          <w:rFonts w:asciiTheme="minorBidi" w:hAnsiTheme="minorBidi" w:cstheme="minorBidi"/>
          <w:bCs/>
          <w:color w:val="auto"/>
          <w:sz w:val="22"/>
          <w:szCs w:val="22"/>
        </w:rPr>
        <w:t xml:space="preserve">Faculty and by programme and distributed on a regular basis to the appropriate </w:t>
      </w:r>
      <w:r>
        <w:rPr>
          <w:rFonts w:asciiTheme="minorBidi" w:hAnsiTheme="minorBidi" w:cstheme="minorBidi"/>
          <w:bCs/>
          <w:color w:val="auto"/>
          <w:sz w:val="22"/>
          <w:szCs w:val="22"/>
        </w:rPr>
        <w:t>Deputy Dean and other key staff.</w:t>
      </w:r>
    </w:p>
    <w:p w:rsidR="005E57DB" w:rsidRDefault="005E57DB" w:rsidP="005E57DB"/>
    <w:p w:rsidR="005E57DB" w:rsidRPr="005E57DB" w:rsidRDefault="005E57DB" w:rsidP="005E57DB"/>
    <w:p w:rsidR="003B0159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B0159" w:rsidRPr="004A4CED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2.5 Release of r</w:t>
      </w:r>
      <w:r w:rsidRPr="004A4CED">
        <w:rPr>
          <w:rFonts w:ascii="Arial" w:hAnsi="Arial" w:cs="Arial"/>
          <w:b/>
          <w:sz w:val="22"/>
          <w:szCs w:val="22"/>
        </w:rPr>
        <w:t xml:space="preserve">esults </w:t>
      </w:r>
    </w:p>
    <w:p w:rsidR="003B0159" w:rsidRPr="00776A85" w:rsidRDefault="003B015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protect the anonymity of students the p</w:t>
      </w:r>
      <w:r w:rsidRPr="001304E1">
        <w:rPr>
          <w:rFonts w:ascii="Arial" w:hAnsi="Arial" w:cs="Arial"/>
          <w:sz w:val="22"/>
          <w:szCs w:val="22"/>
        </w:rPr>
        <w:t>ublication of results is dependent on a programme</w:t>
      </w:r>
      <w:r>
        <w:rPr>
          <w:rFonts w:ascii="Arial" w:hAnsi="Arial" w:cs="Arial"/>
          <w:sz w:val="22"/>
          <w:szCs w:val="22"/>
        </w:rPr>
        <w:t xml:space="preserve"> attaining </w:t>
      </w:r>
      <w:r w:rsidRPr="001304E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minimum </w:t>
      </w:r>
      <w:r w:rsidRPr="001304E1">
        <w:rPr>
          <w:rFonts w:ascii="Arial" w:hAnsi="Arial" w:cs="Arial"/>
          <w:sz w:val="22"/>
          <w:szCs w:val="22"/>
        </w:rPr>
        <w:t xml:space="preserve">number of responses and/or response rate.  These </w:t>
      </w:r>
      <w:r w:rsidRPr="009D70A0">
        <w:rPr>
          <w:rFonts w:ascii="Arial" w:hAnsi="Arial" w:cs="Arial"/>
          <w:b/>
          <w:sz w:val="22"/>
          <w:szCs w:val="22"/>
        </w:rPr>
        <w:t xml:space="preserve">publication thresholds are detailed </w:t>
      </w:r>
      <w:r>
        <w:rPr>
          <w:rFonts w:ascii="Arial" w:hAnsi="Arial" w:cs="Arial"/>
          <w:b/>
          <w:sz w:val="22"/>
          <w:szCs w:val="22"/>
        </w:rPr>
        <w:t xml:space="preserve">on the </w:t>
      </w:r>
      <w:hyperlink r:id="rId15" w:history="1">
        <w:r w:rsidRPr="009E686C">
          <w:rPr>
            <w:rStyle w:val="Hyperlink"/>
            <w:rFonts w:ascii="Arial" w:hAnsi="Arial" w:cs="Arial"/>
            <w:b/>
            <w:sz w:val="22"/>
            <w:szCs w:val="22"/>
          </w:rPr>
          <w:t>staff intranet pages</w:t>
        </w:r>
      </w:hyperlink>
      <w:r w:rsidR="009E686C">
        <w:rPr>
          <w:rFonts w:ascii="Arial" w:hAnsi="Arial" w:cs="Arial"/>
          <w:b/>
          <w:sz w:val="22"/>
          <w:szCs w:val="22"/>
        </w:rPr>
        <w:t xml:space="preserve">. </w:t>
      </w:r>
      <w:hyperlink w:history="1"/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Pr="00B37C97" w:rsidRDefault="003B0159" w:rsidP="003B0159">
      <w:pPr>
        <w:rPr>
          <w:rFonts w:cs="Arial"/>
          <w:color w:val="000000"/>
          <w:sz w:val="22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 xml:space="preserve">Results are released by </w:t>
      </w:r>
      <w:proofErr w:type="spellStart"/>
      <w:r w:rsidR="00C729BE" w:rsidRPr="00A034FC">
        <w:rPr>
          <w:rFonts w:cs="Arial"/>
          <w:color w:val="000000"/>
          <w:sz w:val="22"/>
          <w:szCs w:val="18"/>
          <w:shd w:val="clear" w:color="auto" w:fill="FFFFFF"/>
        </w:rPr>
        <w:t>AdvanceHE</w:t>
      </w:r>
      <w:proofErr w:type="spellEnd"/>
      <w:r w:rsidR="00C729BE">
        <w:rPr>
          <w:rFonts w:cs="Arial"/>
          <w:color w:val="000000"/>
          <w:sz w:val="22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z w:val="22"/>
          <w:szCs w:val="18"/>
          <w:shd w:val="clear" w:color="auto" w:fill="FFFFFF"/>
        </w:rPr>
        <w:t xml:space="preserve">in July each year and include </w:t>
      </w:r>
      <w:r w:rsidR="00A034FC">
        <w:rPr>
          <w:rFonts w:cs="Arial"/>
          <w:color w:val="000000"/>
          <w:sz w:val="22"/>
          <w:szCs w:val="18"/>
          <w:shd w:val="clear" w:color="auto" w:fill="FFFFFF"/>
        </w:rPr>
        <w:t xml:space="preserve">comparative </w:t>
      </w:r>
      <w:r>
        <w:rPr>
          <w:rFonts w:cs="Arial"/>
          <w:color w:val="000000"/>
          <w:sz w:val="22"/>
          <w:szCs w:val="18"/>
          <w:shd w:val="clear" w:color="auto" w:fill="FFFFFF"/>
        </w:rPr>
        <w:t xml:space="preserve"> results from other benchmarking groups to allow</w:t>
      </w:r>
      <w:r w:rsidRPr="00B37C97">
        <w:rPr>
          <w:rFonts w:cs="Arial"/>
          <w:color w:val="000000"/>
          <w:sz w:val="22"/>
          <w:szCs w:val="18"/>
          <w:shd w:val="clear" w:color="auto" w:fill="FFFFFF"/>
        </w:rPr>
        <w:t xml:space="preserve"> comparison against the sector</w:t>
      </w:r>
      <w:r>
        <w:rPr>
          <w:rFonts w:cs="Arial"/>
          <w:color w:val="000000"/>
          <w:sz w:val="22"/>
          <w:szCs w:val="18"/>
          <w:shd w:val="clear" w:color="auto" w:fill="FFFFFF"/>
        </w:rPr>
        <w:t>.</w:t>
      </w:r>
    </w:p>
    <w:p w:rsidR="003B0159" w:rsidRDefault="003B0159" w:rsidP="003B0159">
      <w:pPr>
        <w:rPr>
          <w:rFonts w:cs="Arial"/>
          <w:sz w:val="22"/>
          <w:szCs w:val="22"/>
        </w:rPr>
      </w:pPr>
    </w:p>
    <w:p w:rsidR="003B0159" w:rsidRDefault="004554D7" w:rsidP="003B0159">
      <w:pPr>
        <w:pStyle w:val="Heading3"/>
        <w:rPr>
          <w:rFonts w:asciiTheme="minorBidi" w:hAnsiTheme="minorBidi" w:cstheme="minorBidi"/>
          <w:sz w:val="22"/>
          <w:szCs w:val="22"/>
        </w:rPr>
      </w:pPr>
      <w:r w:rsidRPr="005E57DB">
        <w:rPr>
          <w:rFonts w:ascii="Arial" w:hAnsi="Arial" w:cs="Arial"/>
          <w:color w:val="auto"/>
          <w:sz w:val="22"/>
          <w:szCs w:val="22"/>
        </w:rPr>
        <w:t xml:space="preserve">Results are 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distributed to </w:t>
      </w:r>
      <w:r w:rsidRPr="005E57DB">
        <w:rPr>
          <w:rFonts w:ascii="Arial" w:hAnsi="Arial" w:cs="Arial"/>
          <w:color w:val="auto"/>
          <w:sz w:val="22"/>
          <w:szCs w:val="22"/>
        </w:rPr>
        <w:t>Academic</w:t>
      </w:r>
      <w:r w:rsidR="00A034FC" w:rsidRPr="005E57DB">
        <w:rPr>
          <w:rFonts w:ascii="Arial" w:hAnsi="Arial" w:cs="Arial"/>
          <w:color w:val="auto"/>
          <w:sz w:val="22"/>
          <w:szCs w:val="22"/>
        </w:rPr>
        <w:t xml:space="preserve"> 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Deans, </w:t>
      </w:r>
      <w:r w:rsidR="009E686C" w:rsidRPr="005E57DB">
        <w:rPr>
          <w:rFonts w:ascii="Arial" w:hAnsi="Arial" w:cs="Arial"/>
          <w:color w:val="auto"/>
          <w:sz w:val="22"/>
          <w:szCs w:val="22"/>
        </w:rPr>
        <w:t xml:space="preserve">Research </w:t>
      </w:r>
      <w:r w:rsidR="003B0159" w:rsidRPr="005E57DB">
        <w:rPr>
          <w:rFonts w:ascii="Arial" w:hAnsi="Arial" w:cs="Arial"/>
          <w:color w:val="auto"/>
          <w:sz w:val="22"/>
          <w:szCs w:val="22"/>
        </w:rPr>
        <w:t>Deputy Deans</w:t>
      </w:r>
      <w:r w:rsidR="00A034FC" w:rsidRPr="005E57DB">
        <w:rPr>
          <w:rFonts w:ascii="Arial" w:hAnsi="Arial" w:cs="Arial"/>
          <w:color w:val="auto"/>
          <w:sz w:val="22"/>
          <w:szCs w:val="22"/>
        </w:rPr>
        <w:t xml:space="preserve"> as appropriate</w:t>
      </w:r>
      <w:r w:rsidRPr="005E57DB">
        <w:rPr>
          <w:rFonts w:ascii="Arial" w:hAnsi="Arial" w:cs="Arial"/>
          <w:color w:val="auto"/>
          <w:sz w:val="22"/>
          <w:szCs w:val="22"/>
        </w:rPr>
        <w:t xml:space="preserve"> </w:t>
      </w:r>
      <w:r w:rsidR="003B0159" w:rsidRPr="005E57DB">
        <w:rPr>
          <w:rFonts w:ascii="Arial" w:hAnsi="Arial" w:cs="Arial"/>
          <w:color w:val="auto"/>
          <w:sz w:val="22"/>
          <w:szCs w:val="22"/>
        </w:rPr>
        <w:t>for further circulation to Programme Leaders, Link Tutors (where relevant)</w:t>
      </w:r>
      <w:r w:rsidR="005E57DB" w:rsidRPr="005E57DB">
        <w:rPr>
          <w:rFonts w:ascii="Arial" w:hAnsi="Arial" w:cs="Arial"/>
          <w:color w:val="auto"/>
          <w:sz w:val="22"/>
          <w:szCs w:val="22"/>
        </w:rPr>
        <w:t xml:space="preserve"> 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and </w:t>
      </w:r>
      <w:r w:rsidR="009E686C" w:rsidRPr="005E57DB">
        <w:rPr>
          <w:rFonts w:ascii="Arial" w:hAnsi="Arial" w:cs="Arial"/>
          <w:color w:val="auto"/>
          <w:sz w:val="22"/>
          <w:szCs w:val="22"/>
        </w:rPr>
        <w:t>Heads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 of </w:t>
      </w:r>
      <w:r w:rsidR="009E686C" w:rsidRPr="005E57DB">
        <w:rPr>
          <w:rFonts w:ascii="Arial" w:hAnsi="Arial" w:cs="Arial"/>
          <w:color w:val="auto"/>
          <w:sz w:val="22"/>
          <w:szCs w:val="22"/>
        </w:rPr>
        <w:t>Department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.  </w:t>
      </w:r>
      <w:r w:rsidR="005E57DB" w:rsidRPr="005E57DB">
        <w:rPr>
          <w:rFonts w:ascii="Arial" w:hAnsi="Arial" w:cs="Arial"/>
          <w:color w:val="auto"/>
          <w:sz w:val="22"/>
          <w:szCs w:val="22"/>
        </w:rPr>
        <w:t xml:space="preserve">A </w:t>
      </w:r>
      <w:r w:rsidR="009E686C" w:rsidRPr="005E57DB">
        <w:rPr>
          <w:rFonts w:ascii="Arial" w:hAnsi="Arial" w:cs="Arial"/>
          <w:color w:val="auto"/>
          <w:sz w:val="22"/>
          <w:szCs w:val="22"/>
        </w:rPr>
        <w:t xml:space="preserve">University wide 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overview </w:t>
      </w:r>
      <w:r w:rsidR="009E686C" w:rsidRPr="005E57DB">
        <w:rPr>
          <w:rFonts w:ascii="Arial" w:hAnsi="Arial" w:cs="Arial"/>
          <w:color w:val="auto"/>
          <w:sz w:val="22"/>
          <w:szCs w:val="22"/>
        </w:rPr>
        <w:t>with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 is produced for distribution to the same group and members of the </w:t>
      </w:r>
      <w:r w:rsidR="00A034FC" w:rsidRPr="005E57DB">
        <w:rPr>
          <w:rFonts w:ascii="Arial" w:hAnsi="Arial" w:cs="Arial"/>
          <w:color w:val="auto"/>
          <w:sz w:val="22"/>
          <w:szCs w:val="22"/>
        </w:rPr>
        <w:t>University</w:t>
      </w:r>
      <w:r w:rsidRPr="005E57DB">
        <w:rPr>
          <w:rFonts w:ascii="Arial" w:hAnsi="Arial" w:cs="Arial"/>
          <w:color w:val="auto"/>
          <w:sz w:val="22"/>
          <w:szCs w:val="22"/>
        </w:rPr>
        <w:t xml:space="preserve"> </w:t>
      </w:r>
      <w:r w:rsidR="003B0159" w:rsidRPr="005E57DB">
        <w:rPr>
          <w:rFonts w:ascii="Arial" w:hAnsi="Arial" w:cs="Arial"/>
          <w:color w:val="auto"/>
          <w:sz w:val="22"/>
          <w:szCs w:val="22"/>
        </w:rPr>
        <w:t>Executive</w:t>
      </w:r>
      <w:r w:rsidR="00A034FC" w:rsidRPr="005E57DB">
        <w:rPr>
          <w:rFonts w:ascii="Arial" w:hAnsi="Arial" w:cs="Arial"/>
          <w:color w:val="auto"/>
          <w:sz w:val="22"/>
          <w:szCs w:val="22"/>
        </w:rPr>
        <w:t xml:space="preserve"> team</w:t>
      </w:r>
      <w:r w:rsidR="003B0159" w:rsidRPr="005E57DB">
        <w:rPr>
          <w:rFonts w:ascii="Arial" w:hAnsi="Arial" w:cs="Arial"/>
          <w:color w:val="auto"/>
          <w:sz w:val="22"/>
          <w:szCs w:val="22"/>
        </w:rPr>
        <w:t xml:space="preserve"> and relevant </w:t>
      </w:r>
      <w:r w:rsidR="00A034FC" w:rsidRPr="005E57DB">
        <w:rPr>
          <w:rFonts w:ascii="Arial" w:hAnsi="Arial" w:cs="Arial"/>
          <w:color w:val="auto"/>
          <w:sz w:val="22"/>
          <w:szCs w:val="22"/>
        </w:rPr>
        <w:t xml:space="preserve">Professional </w:t>
      </w:r>
      <w:r w:rsidR="003B0159" w:rsidRPr="005E57DB">
        <w:rPr>
          <w:rFonts w:ascii="Arial" w:hAnsi="Arial" w:cs="Arial"/>
          <w:color w:val="auto"/>
          <w:sz w:val="22"/>
          <w:szCs w:val="22"/>
        </w:rPr>
        <w:t>Service</w:t>
      </w:r>
      <w:r w:rsidR="00A034FC" w:rsidRPr="005E57DB">
        <w:rPr>
          <w:rFonts w:ascii="Arial" w:hAnsi="Arial" w:cs="Arial"/>
          <w:color w:val="auto"/>
          <w:sz w:val="22"/>
          <w:szCs w:val="22"/>
        </w:rPr>
        <w:t>s</w:t>
      </w:r>
      <w:r w:rsidR="009E686C" w:rsidRPr="005E57DB">
        <w:rPr>
          <w:rFonts w:ascii="Arial" w:hAnsi="Arial" w:cs="Arial"/>
          <w:bCs/>
          <w:color w:val="auto"/>
          <w:sz w:val="22"/>
          <w:szCs w:val="22"/>
        </w:rPr>
        <w:t>.</w:t>
      </w:r>
      <w:r w:rsidR="009E686C" w:rsidRPr="005E57DB">
        <w:rPr>
          <w:rFonts w:asciiTheme="minorBidi" w:hAnsiTheme="minorBidi" w:cstheme="minorBidi"/>
          <w:bCs/>
          <w:color w:val="auto"/>
          <w:sz w:val="22"/>
          <w:szCs w:val="22"/>
        </w:rPr>
        <w:t xml:space="preserve"> </w:t>
      </w:r>
      <w:r w:rsidR="003B0159" w:rsidRPr="00E862C4">
        <w:rPr>
          <w:rFonts w:asciiTheme="minorBidi" w:hAnsiTheme="minorBidi" w:cstheme="minorBidi"/>
          <w:bCs/>
          <w:color w:val="auto"/>
          <w:sz w:val="22"/>
          <w:szCs w:val="22"/>
        </w:rPr>
        <w:t>Results are also made available on the student feedback pages on the staff intranet</w:t>
      </w:r>
      <w:r w:rsidR="009E686C">
        <w:rPr>
          <w:rFonts w:asciiTheme="minorBidi" w:hAnsiTheme="minorBidi" w:cstheme="minorBidi"/>
          <w:bCs/>
          <w:color w:val="auto"/>
          <w:sz w:val="22"/>
          <w:szCs w:val="22"/>
        </w:rPr>
        <w:t>.</w:t>
      </w:r>
      <w:r w:rsidR="003B0159" w:rsidRPr="00E862C4">
        <w:rPr>
          <w:rFonts w:asciiTheme="minorBidi" w:hAnsiTheme="minorBidi" w:cstheme="minorBidi"/>
          <w:bCs/>
          <w:color w:val="auto"/>
          <w:sz w:val="22"/>
          <w:szCs w:val="22"/>
        </w:rPr>
        <w:t xml:space="preserve"> </w:t>
      </w:r>
    </w:p>
    <w:p w:rsidR="00761C19" w:rsidRDefault="00761C19" w:rsidP="00FC617D"/>
    <w:p w:rsidR="00761C19" w:rsidRPr="00FC617D" w:rsidRDefault="00761C19" w:rsidP="00FC617D">
      <w:pPr>
        <w:rPr>
          <w:sz w:val="22"/>
        </w:rPr>
      </w:pPr>
      <w:r w:rsidRPr="00FC617D">
        <w:rPr>
          <w:sz w:val="22"/>
        </w:rPr>
        <w:t>Results should be discussed with Student Voice Leaders at Programme Voice Groups</w:t>
      </w:r>
      <w:r w:rsidR="009E686C">
        <w:rPr>
          <w:sz w:val="22"/>
        </w:rPr>
        <w:t xml:space="preserve">/Research Voice </w:t>
      </w:r>
      <w:r w:rsidRPr="00FC617D">
        <w:rPr>
          <w:sz w:val="22"/>
        </w:rPr>
        <w:t xml:space="preserve">. </w:t>
      </w:r>
    </w:p>
    <w:p w:rsidR="003B0159" w:rsidRDefault="003B0159" w:rsidP="003B0159">
      <w:pPr>
        <w:pStyle w:val="Heading2"/>
        <w:rPr>
          <w:rFonts w:asciiTheme="minorBidi" w:eastAsia="SimSun" w:hAnsiTheme="minorBidi" w:cstheme="minorBidi"/>
          <w:color w:val="auto"/>
          <w:sz w:val="22"/>
          <w:szCs w:val="22"/>
          <w:lang w:eastAsia="zh-CN"/>
        </w:rPr>
      </w:pPr>
    </w:p>
    <w:p w:rsidR="003B0159" w:rsidRPr="00E862C4" w:rsidRDefault="003B0159" w:rsidP="003B0159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862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Module </w:t>
      </w:r>
      <w:r w:rsidR="00D16FDA">
        <w:rPr>
          <w:rFonts w:asciiTheme="minorBidi" w:hAnsiTheme="minorBidi" w:cstheme="minorBidi"/>
          <w:b/>
          <w:bCs/>
          <w:color w:val="auto"/>
          <w:sz w:val="22"/>
          <w:szCs w:val="22"/>
        </w:rPr>
        <w:t>Surveys</w:t>
      </w:r>
    </w:p>
    <w:p w:rsidR="003B0159" w:rsidRDefault="003B0159" w:rsidP="003B0159">
      <w:pPr>
        <w:rPr>
          <w:rFonts w:cs="Arial"/>
          <w:sz w:val="22"/>
          <w:szCs w:val="22"/>
          <w:lang w:val="en-US"/>
        </w:rPr>
      </w:pPr>
    </w:p>
    <w:p w:rsidR="003B0159" w:rsidRPr="002A075C" w:rsidRDefault="003B0159" w:rsidP="002A075C">
      <w:pPr>
        <w:rPr>
          <w:rFonts w:cs="Arial"/>
          <w:b/>
          <w:sz w:val="22"/>
          <w:szCs w:val="22"/>
          <w:lang w:val="en-US"/>
        </w:rPr>
      </w:pPr>
      <w:r w:rsidRPr="002A075C">
        <w:rPr>
          <w:rFonts w:cs="Arial"/>
          <w:b/>
          <w:sz w:val="22"/>
          <w:szCs w:val="22"/>
          <w:lang w:val="en-US"/>
        </w:rPr>
        <w:t>Scope</w:t>
      </w:r>
    </w:p>
    <w:p w:rsidR="003B0159" w:rsidRPr="00D15EE5" w:rsidRDefault="005A4002" w:rsidP="003B0159">
      <w:pPr>
        <w:rPr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The approach to module feedback wil</w:t>
      </w:r>
      <w:r w:rsidR="008A5C94">
        <w:rPr>
          <w:rFonts w:cs="Arial"/>
          <w:sz w:val="22"/>
          <w:szCs w:val="22"/>
          <w:lang w:val="en-US"/>
        </w:rPr>
        <w:t>l be agreed by Learning &amp;</w:t>
      </w:r>
      <w:r>
        <w:rPr>
          <w:rFonts w:cs="Arial"/>
          <w:sz w:val="22"/>
          <w:szCs w:val="22"/>
          <w:lang w:val="en-US"/>
        </w:rPr>
        <w:t xml:space="preserve"> Teac</w:t>
      </w:r>
      <w:r w:rsidR="008A5C94">
        <w:rPr>
          <w:rFonts w:cs="Arial"/>
          <w:sz w:val="22"/>
          <w:szCs w:val="22"/>
          <w:lang w:val="en-US"/>
        </w:rPr>
        <w:t>hing</w:t>
      </w:r>
      <w:r>
        <w:rPr>
          <w:rFonts w:cs="Arial"/>
          <w:sz w:val="22"/>
          <w:szCs w:val="22"/>
          <w:lang w:val="en-US"/>
        </w:rPr>
        <w:t xml:space="preserve"> Committee</w:t>
      </w:r>
      <w:r w:rsidR="003B0159">
        <w:rPr>
          <w:rFonts w:cs="Arial"/>
          <w:sz w:val="22"/>
          <w:szCs w:val="22"/>
          <w:lang w:val="en-US"/>
        </w:rPr>
        <w:t>. A standard set of questions is provided</w:t>
      </w:r>
      <w:r w:rsidR="00D16FDA">
        <w:rPr>
          <w:rFonts w:cs="Arial"/>
          <w:sz w:val="22"/>
          <w:szCs w:val="22"/>
          <w:lang w:val="en-US"/>
        </w:rPr>
        <w:t xml:space="preserve"> and module surveys are conducted centrally using the </w:t>
      </w:r>
      <w:proofErr w:type="spellStart"/>
      <w:r w:rsidR="00D16FDA">
        <w:rPr>
          <w:rFonts w:cs="Arial"/>
          <w:sz w:val="22"/>
          <w:szCs w:val="22"/>
          <w:lang w:val="en-US"/>
        </w:rPr>
        <w:t>Evasys</w:t>
      </w:r>
      <w:proofErr w:type="spellEnd"/>
      <w:r w:rsidR="00864E3C">
        <w:rPr>
          <w:rFonts w:cs="Arial"/>
          <w:sz w:val="22"/>
          <w:szCs w:val="22"/>
          <w:lang w:val="en-US"/>
        </w:rPr>
        <w:t>+</w:t>
      </w:r>
      <w:r w:rsidR="00D16FDA">
        <w:rPr>
          <w:rFonts w:cs="Arial"/>
          <w:sz w:val="22"/>
          <w:szCs w:val="22"/>
          <w:lang w:val="en-US"/>
        </w:rPr>
        <w:t xml:space="preserve"> survey platform</w:t>
      </w:r>
      <w:r w:rsidR="003B0159">
        <w:rPr>
          <w:rFonts w:cs="Arial"/>
          <w:sz w:val="22"/>
          <w:szCs w:val="22"/>
          <w:lang w:val="en-US"/>
        </w:rPr>
        <w:t xml:space="preserve">. </w:t>
      </w:r>
      <w:r w:rsidR="006A5A75">
        <w:rPr>
          <w:rFonts w:cs="Arial"/>
          <w:sz w:val="22"/>
          <w:szCs w:val="22"/>
          <w:lang w:val="en-US"/>
        </w:rPr>
        <w:t xml:space="preserve">Further details are available on the </w:t>
      </w:r>
      <w:hyperlink r:id="rId16" w:history="1">
        <w:r w:rsidR="006A5A75" w:rsidRPr="006A5A75">
          <w:rPr>
            <w:rStyle w:val="Hyperlink"/>
            <w:rFonts w:cs="Arial"/>
            <w:sz w:val="22"/>
            <w:szCs w:val="22"/>
            <w:lang w:val="en-US"/>
          </w:rPr>
          <w:t>staff intranet</w:t>
        </w:r>
      </w:hyperlink>
      <w:r w:rsidR="006A5A75">
        <w:rPr>
          <w:rFonts w:cs="Arial"/>
          <w:sz w:val="22"/>
          <w:szCs w:val="22"/>
          <w:lang w:val="en-US"/>
        </w:rPr>
        <w:t>.</w:t>
      </w:r>
    </w:p>
    <w:p w:rsidR="003B0159" w:rsidRDefault="003B0159" w:rsidP="003B0159">
      <w:pPr>
        <w:rPr>
          <w:rFonts w:cs="Arial"/>
          <w:sz w:val="22"/>
          <w:szCs w:val="22"/>
          <w:lang w:val="en-US"/>
        </w:rPr>
      </w:pPr>
    </w:p>
    <w:p w:rsidR="003B0159" w:rsidRDefault="001E3B49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are</w:t>
      </w:r>
      <w:r w:rsidR="003B0159" w:rsidRPr="009E2D71">
        <w:rPr>
          <w:rFonts w:ascii="Arial" w:hAnsi="Arial" w:cs="Arial"/>
          <w:sz w:val="22"/>
          <w:szCs w:val="22"/>
        </w:rPr>
        <w:t xml:space="preserve"> distributed to </w:t>
      </w:r>
      <w:r w:rsidR="00A034FC">
        <w:rPr>
          <w:rFonts w:ascii="Arial" w:hAnsi="Arial" w:cs="Arial"/>
          <w:sz w:val="22"/>
          <w:szCs w:val="22"/>
        </w:rPr>
        <w:t xml:space="preserve">Deputy </w:t>
      </w:r>
      <w:r w:rsidR="003B0159" w:rsidRPr="009E2D71">
        <w:rPr>
          <w:rFonts w:ascii="Arial" w:hAnsi="Arial" w:cs="Arial"/>
          <w:sz w:val="22"/>
          <w:szCs w:val="22"/>
        </w:rPr>
        <w:t xml:space="preserve">Deans, Heads of Departments and </w:t>
      </w:r>
      <w:r w:rsidR="00A034FC">
        <w:rPr>
          <w:rFonts w:ascii="Arial" w:hAnsi="Arial" w:cs="Arial"/>
          <w:sz w:val="22"/>
          <w:szCs w:val="22"/>
        </w:rPr>
        <w:t>Module Leaders</w:t>
      </w:r>
      <w:r w:rsidR="00D16FDA">
        <w:rPr>
          <w:rFonts w:ascii="Arial" w:hAnsi="Arial" w:cs="Arial"/>
          <w:sz w:val="22"/>
          <w:szCs w:val="22"/>
        </w:rPr>
        <w:t xml:space="preserve"> via the </w:t>
      </w:r>
      <w:proofErr w:type="spellStart"/>
      <w:r w:rsidR="00D16FDA">
        <w:rPr>
          <w:rFonts w:ascii="Arial" w:hAnsi="Arial" w:cs="Arial"/>
          <w:sz w:val="22"/>
          <w:szCs w:val="22"/>
        </w:rPr>
        <w:t>Eva</w:t>
      </w:r>
      <w:r w:rsidR="00864E3C">
        <w:rPr>
          <w:rFonts w:ascii="Arial" w:hAnsi="Arial" w:cs="Arial"/>
          <w:sz w:val="22"/>
          <w:szCs w:val="22"/>
        </w:rPr>
        <w:t>sys</w:t>
      </w:r>
      <w:proofErr w:type="spellEnd"/>
      <w:r w:rsidR="00864E3C">
        <w:rPr>
          <w:rFonts w:ascii="Arial" w:hAnsi="Arial" w:cs="Arial"/>
          <w:sz w:val="22"/>
          <w:szCs w:val="22"/>
        </w:rPr>
        <w:t>+</w:t>
      </w:r>
      <w:r w:rsidR="00D16FDA">
        <w:rPr>
          <w:rFonts w:ascii="Arial" w:hAnsi="Arial" w:cs="Arial"/>
          <w:sz w:val="22"/>
          <w:szCs w:val="22"/>
        </w:rPr>
        <w:t xml:space="preserve"> platform</w:t>
      </w:r>
      <w:r>
        <w:rPr>
          <w:rFonts w:ascii="Arial" w:hAnsi="Arial" w:cs="Arial"/>
          <w:sz w:val="22"/>
          <w:szCs w:val="22"/>
        </w:rPr>
        <w:t xml:space="preserve">. </w:t>
      </w:r>
      <w:r w:rsidR="00D16FDA">
        <w:rPr>
          <w:rFonts w:ascii="Arial" w:hAnsi="Arial" w:cs="Arial"/>
          <w:sz w:val="22"/>
          <w:szCs w:val="22"/>
        </w:rPr>
        <w:t>Departments</w:t>
      </w:r>
      <w:r w:rsidR="003B0159">
        <w:rPr>
          <w:rFonts w:ascii="Arial" w:hAnsi="Arial" w:cs="Arial"/>
          <w:sz w:val="22"/>
          <w:szCs w:val="22"/>
        </w:rPr>
        <w:t xml:space="preserve"> will be expected to review the data</w:t>
      </w:r>
      <w:r w:rsidR="003B0159" w:rsidRPr="00D15EE5">
        <w:rPr>
          <w:rFonts w:ascii="Arial" w:hAnsi="Arial" w:cs="Arial"/>
          <w:sz w:val="22"/>
          <w:szCs w:val="22"/>
        </w:rPr>
        <w:t xml:space="preserve"> identifying issues in the</w:t>
      </w:r>
      <w:r w:rsidR="003B0159">
        <w:rPr>
          <w:rFonts w:ascii="Arial" w:hAnsi="Arial" w:cs="Arial"/>
          <w:sz w:val="22"/>
          <w:szCs w:val="22"/>
        </w:rPr>
        <w:t xml:space="preserve"> </w:t>
      </w:r>
      <w:r w:rsidR="00D16FDA">
        <w:rPr>
          <w:rFonts w:ascii="Arial" w:hAnsi="Arial" w:cs="Arial"/>
          <w:sz w:val="22"/>
          <w:szCs w:val="22"/>
        </w:rPr>
        <w:t xml:space="preserve">Educational Monitoring Enhancement report as well as </w:t>
      </w:r>
      <w:r w:rsidR="003B0159" w:rsidRPr="00D15EE5">
        <w:rPr>
          <w:rFonts w:ascii="Arial" w:hAnsi="Arial" w:cs="Arial"/>
          <w:sz w:val="22"/>
          <w:szCs w:val="22"/>
        </w:rPr>
        <w:t xml:space="preserve"> identifying good practice </w:t>
      </w:r>
      <w:r w:rsidR="00D16FDA">
        <w:rPr>
          <w:rFonts w:ascii="Arial" w:hAnsi="Arial" w:cs="Arial"/>
          <w:sz w:val="22"/>
          <w:szCs w:val="22"/>
        </w:rPr>
        <w:t>and themes</w:t>
      </w:r>
      <w:r w:rsidR="00A034FC">
        <w:rPr>
          <w:rFonts w:ascii="Arial" w:hAnsi="Arial" w:cs="Arial"/>
          <w:sz w:val="22"/>
          <w:szCs w:val="22"/>
        </w:rPr>
        <w:t xml:space="preserve"> for enhancement at Faculty Learning &amp; Teaching</w:t>
      </w:r>
      <w:r w:rsidR="004C2797">
        <w:rPr>
          <w:rFonts w:ascii="Arial" w:hAnsi="Arial" w:cs="Arial"/>
          <w:sz w:val="22"/>
          <w:szCs w:val="22"/>
        </w:rPr>
        <w:t xml:space="preserve"> Enhancement</w:t>
      </w:r>
      <w:r w:rsidR="00A034FC">
        <w:rPr>
          <w:rFonts w:ascii="Arial" w:hAnsi="Arial" w:cs="Arial"/>
          <w:sz w:val="22"/>
          <w:szCs w:val="22"/>
        </w:rPr>
        <w:t xml:space="preserve"> </w:t>
      </w:r>
      <w:r w:rsidR="00D16FDA">
        <w:rPr>
          <w:rFonts w:ascii="Arial" w:hAnsi="Arial" w:cs="Arial"/>
          <w:sz w:val="22"/>
          <w:szCs w:val="22"/>
        </w:rPr>
        <w:t>C</w:t>
      </w:r>
      <w:r w:rsidR="00A034FC">
        <w:rPr>
          <w:rFonts w:ascii="Arial" w:hAnsi="Arial" w:cs="Arial"/>
          <w:sz w:val="22"/>
          <w:szCs w:val="22"/>
        </w:rPr>
        <w:t>ommittees.</w:t>
      </w:r>
      <w:r w:rsidR="003B0159">
        <w:rPr>
          <w:rFonts w:ascii="Arial" w:hAnsi="Arial" w:cs="Arial"/>
          <w:sz w:val="22"/>
          <w:szCs w:val="22"/>
        </w:rPr>
        <w:t xml:space="preserve"> </w:t>
      </w:r>
    </w:p>
    <w:p w:rsidR="00DD28BF" w:rsidRDefault="00DD28BF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D28BF" w:rsidRDefault="00DD28BF" w:rsidP="003B0159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B0159" w:rsidRDefault="003B0159" w:rsidP="003B0159">
      <w:pPr>
        <w:rPr>
          <w:rFonts w:cs="Arial"/>
          <w:sz w:val="22"/>
          <w:szCs w:val="22"/>
          <w:lang w:val="en-IE"/>
        </w:rPr>
      </w:pPr>
    </w:p>
    <w:p w:rsidR="00650A4F" w:rsidRDefault="00650A4F" w:rsidP="00650A4F">
      <w:pPr>
        <w:rPr>
          <w:rFonts w:cs="Arial"/>
          <w:sz w:val="22"/>
          <w:szCs w:val="22"/>
          <w:lang w:val="en-IE"/>
        </w:rPr>
      </w:pPr>
    </w:p>
    <w:p w:rsidR="0051560E" w:rsidRPr="00650A4F" w:rsidRDefault="009D79C1">
      <w:pPr>
        <w:rPr>
          <w:lang w:val="en-IE"/>
        </w:rPr>
      </w:pPr>
    </w:p>
    <w:sectPr w:rsidR="0051560E" w:rsidRPr="00650A4F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C1" w:rsidRDefault="009D79C1" w:rsidP="008445F5">
      <w:r>
        <w:separator/>
      </w:r>
    </w:p>
  </w:endnote>
  <w:endnote w:type="continuationSeparator" w:id="0">
    <w:p w:rsidR="009D79C1" w:rsidRDefault="009D79C1" w:rsidP="008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12F" w:rsidRDefault="009D79C1" w:rsidP="004B712F">
    <w:pPr>
      <w:rPr>
        <w:rFonts w:eastAsia="SimSun" w:cs="Arial"/>
        <w:sz w:val="16"/>
        <w:szCs w:val="16"/>
        <w:lang w:eastAsia="zh-CN"/>
      </w:rPr>
    </w:pPr>
    <w:hyperlink r:id="rId1" w:history="1">
      <w:r w:rsidR="004B712F">
        <w:rPr>
          <w:rStyle w:val="Hyperlink"/>
          <w:rFonts w:eastAsiaTheme="majorEastAsia" w:cs="Arial"/>
          <w:sz w:val="16"/>
          <w:szCs w:val="16"/>
        </w:rPr>
        <w:t>http://www.mdx.ac.uk/about-us/policies/academic-quality/handbook/</w:t>
      </w:r>
    </w:hyperlink>
    <w:r w:rsidR="004B712F">
      <w:rPr>
        <w:rFonts w:cs="Arial"/>
        <w:sz w:val="16"/>
        <w:szCs w:val="16"/>
      </w:rPr>
      <w:t xml:space="preserve">                                       </w:t>
    </w:r>
    <w:r w:rsidR="004B712F">
      <w:rPr>
        <w:rFonts w:cs="Arial"/>
        <w:color w:val="FFFFFF" w:themeColor="background1"/>
        <w:sz w:val="16"/>
        <w:szCs w:val="16"/>
      </w:rPr>
      <w:t>24/11/17</w:t>
    </w:r>
    <w:r w:rsidR="004B712F">
      <w:rPr>
        <w:rFonts w:eastAsia="SimSun" w:cs="Arial"/>
        <w:sz w:val="16"/>
        <w:szCs w:val="16"/>
        <w:lang w:eastAsia="zh-CN"/>
      </w:rPr>
      <w:t xml:space="preserve">Last </w:t>
    </w:r>
    <w:r w:rsidR="00FB2640">
      <w:rPr>
        <w:rFonts w:eastAsia="SimSun" w:cs="Arial"/>
        <w:sz w:val="16"/>
        <w:szCs w:val="16"/>
        <w:lang w:eastAsia="zh-CN"/>
      </w:rPr>
      <w:t>review</w:t>
    </w:r>
    <w:r w:rsidR="002A075C">
      <w:rPr>
        <w:rFonts w:eastAsia="SimSun" w:cs="Arial"/>
        <w:sz w:val="16"/>
        <w:szCs w:val="16"/>
        <w:lang w:eastAsia="zh-CN"/>
      </w:rPr>
      <w:t xml:space="preserve">ed: </w:t>
    </w:r>
    <w:r w:rsidR="001943DB">
      <w:rPr>
        <w:rFonts w:eastAsia="SimSun" w:cs="Arial"/>
        <w:sz w:val="16"/>
        <w:szCs w:val="16"/>
        <w:lang w:eastAsia="zh-CN"/>
      </w:rPr>
      <w:t>0</w:t>
    </w:r>
    <w:r w:rsidR="006E5DE9">
      <w:rPr>
        <w:rFonts w:eastAsia="SimSun" w:cs="Arial"/>
        <w:sz w:val="16"/>
        <w:szCs w:val="16"/>
        <w:lang w:eastAsia="zh-CN"/>
      </w:rPr>
      <w:t>1</w:t>
    </w:r>
    <w:r w:rsidR="002A075C">
      <w:rPr>
        <w:rFonts w:eastAsia="SimSun" w:cs="Arial"/>
        <w:sz w:val="16"/>
        <w:szCs w:val="16"/>
        <w:lang w:eastAsia="zh-CN"/>
      </w:rPr>
      <w:t>.</w:t>
    </w:r>
    <w:r w:rsidR="001943DB">
      <w:rPr>
        <w:rFonts w:eastAsia="SimSun" w:cs="Arial"/>
        <w:sz w:val="16"/>
        <w:szCs w:val="16"/>
        <w:lang w:eastAsia="zh-CN"/>
      </w:rPr>
      <w:t>0</w:t>
    </w:r>
    <w:r w:rsidR="006E5DE9">
      <w:rPr>
        <w:rFonts w:eastAsia="SimSun" w:cs="Arial"/>
        <w:sz w:val="16"/>
        <w:szCs w:val="16"/>
        <w:lang w:eastAsia="zh-CN"/>
      </w:rPr>
      <w:t>9</w:t>
    </w:r>
    <w:r w:rsidR="001E3B49">
      <w:rPr>
        <w:rFonts w:eastAsia="SimSun" w:cs="Arial"/>
        <w:sz w:val="16"/>
        <w:szCs w:val="16"/>
        <w:lang w:eastAsia="zh-CN"/>
      </w:rPr>
      <w:t>.2</w:t>
    </w:r>
    <w:r w:rsidR="00864E3C">
      <w:rPr>
        <w:rFonts w:eastAsia="SimSun" w:cs="Arial"/>
        <w:sz w:val="16"/>
        <w:szCs w:val="16"/>
        <w:lang w:eastAsia="zh-CN"/>
      </w:rPr>
      <w:t>4</w:t>
    </w:r>
  </w:p>
  <w:p w:rsidR="004B712F" w:rsidRDefault="004B712F" w:rsidP="004B712F">
    <w:pPr>
      <w:rPr>
        <w:rFonts w:asciiTheme="minorHAnsi" w:eastAsia="SimSun" w:hAnsiTheme="minorHAnsi" w:cs="Courier New"/>
        <w:sz w:val="16"/>
        <w:szCs w:val="16"/>
        <w:lang w:eastAsia="zh-CN"/>
      </w:rPr>
    </w:pPr>
  </w:p>
  <w:sdt>
    <w:sdtPr>
      <w:id w:val="-593856985"/>
      <w:docPartObj>
        <w:docPartGallery w:val="Page Numbers (Bottom of Page)"/>
        <w:docPartUnique/>
      </w:docPartObj>
    </w:sdtPr>
    <w:sdtEndPr/>
    <w:sdtContent>
      <w:p w:rsidR="00D97C46" w:rsidRPr="004B712F" w:rsidRDefault="004B712F" w:rsidP="004B712F">
        <w:pPr>
          <w:pStyle w:val="Footer"/>
          <w:jc w:val="center"/>
          <w:rPr>
            <w:rFonts w:eastAsiaTheme="minorHAnsi"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fldChar w:fldCharType="begin"/>
        </w:r>
        <w:r>
          <w:rPr>
            <w:rFonts w:cs="Arial"/>
            <w:sz w:val="16"/>
            <w:szCs w:val="16"/>
          </w:rPr>
          <w:instrText xml:space="preserve"> PAGE   \* MERGEFORMAT </w:instrText>
        </w:r>
        <w:r>
          <w:rPr>
            <w:rFonts w:cs="Arial"/>
            <w:sz w:val="16"/>
            <w:szCs w:val="16"/>
          </w:rPr>
          <w:fldChar w:fldCharType="separate"/>
        </w:r>
        <w:r w:rsidR="002A075C">
          <w:rPr>
            <w:rFonts w:cs="Arial"/>
            <w:noProof/>
            <w:sz w:val="16"/>
            <w:szCs w:val="16"/>
          </w:rPr>
          <w:t>3</w:t>
        </w:r>
        <w:r>
          <w:rPr>
            <w:rFonts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C1" w:rsidRDefault="009D79C1" w:rsidP="008445F5">
      <w:r>
        <w:separator/>
      </w:r>
    </w:p>
  </w:footnote>
  <w:footnote w:type="continuationSeparator" w:id="0">
    <w:p w:rsidR="009D79C1" w:rsidRDefault="009D79C1" w:rsidP="0084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E9" w:rsidRDefault="00D97C46" w:rsidP="006E5DE9">
    <w:pPr>
      <w:rPr>
        <w:rFonts w:cs="Arial"/>
        <w:b/>
        <w:sz w:val="22"/>
        <w:szCs w:val="22"/>
      </w:rPr>
    </w:pPr>
    <w:r w:rsidRPr="00D97C46">
      <w:rPr>
        <w:rFonts w:cs="Arial"/>
        <w:b/>
        <w:bCs/>
        <w:i/>
        <w:iCs/>
        <w:sz w:val="22"/>
        <w:szCs w:val="22"/>
      </w:rPr>
      <w:t>Student Survey</w:t>
    </w:r>
    <w:r w:rsidRPr="006E5DE9">
      <w:rPr>
        <w:rFonts w:cs="Arial"/>
        <w:b/>
        <w:bCs/>
        <w:i/>
        <w:iCs/>
        <w:sz w:val="22"/>
        <w:szCs w:val="22"/>
      </w:rPr>
      <w:t>s</w:t>
    </w:r>
    <w:r w:rsidRPr="006E5DE9">
      <w:rPr>
        <w:rFonts w:cs="Arial"/>
        <w:i/>
      </w:rPr>
      <w:t xml:space="preserve"> </w:t>
    </w:r>
    <w:r w:rsidR="006E5DE9" w:rsidRPr="006E5DE9">
      <w:rPr>
        <w:rFonts w:cs="Arial"/>
        <w:b/>
        <w:i/>
        <w:sz w:val="22"/>
        <w:szCs w:val="22"/>
      </w:rPr>
      <w:t>Operational Procedures</w:t>
    </w:r>
  </w:p>
  <w:p w:rsidR="008445F5" w:rsidRPr="00D97C46" w:rsidRDefault="008445F5">
    <w:pPr>
      <w:pStyle w:val="Header"/>
      <w:rPr>
        <w:b/>
        <w:bCs/>
        <w:sz w:val="36"/>
        <w:szCs w:val="36"/>
      </w:rPr>
    </w:pPr>
    <w:r>
      <w:rPr>
        <w:rFonts w:cs="Arial"/>
      </w:rPr>
      <w:tab/>
    </w:r>
    <w:r>
      <w:rPr>
        <w:rFonts w:cs="Arial"/>
      </w:rPr>
      <w:tab/>
    </w:r>
    <w:r w:rsidR="00277885">
      <w:rPr>
        <w:rFonts w:cs="Arial"/>
        <w:b/>
        <w:bCs/>
        <w:sz w:val="36"/>
        <w:szCs w:val="36"/>
      </w:rPr>
      <w:t>Appendix 9</w:t>
    </w:r>
    <w:r w:rsidR="00FB2640">
      <w:rPr>
        <w:rFonts w:cs="Arial"/>
        <w:b/>
        <w:bCs/>
        <w:sz w:val="36"/>
        <w:szCs w:val="36"/>
      </w:rPr>
      <w:t>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20B7B"/>
    <w:multiLevelType w:val="hybridMultilevel"/>
    <w:tmpl w:val="E416C0BC"/>
    <w:lvl w:ilvl="0" w:tplc="927AD76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D96"/>
    <w:multiLevelType w:val="hybridMultilevel"/>
    <w:tmpl w:val="9F786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6E2A"/>
    <w:multiLevelType w:val="multilevel"/>
    <w:tmpl w:val="2660A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C14C30"/>
    <w:multiLevelType w:val="multilevel"/>
    <w:tmpl w:val="91366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0F329D"/>
    <w:multiLevelType w:val="hybridMultilevel"/>
    <w:tmpl w:val="B3D20B6A"/>
    <w:lvl w:ilvl="0" w:tplc="AACE198E">
      <w:start w:val="1"/>
      <w:numFmt w:val="decimal"/>
      <w:lvlText w:val="9.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68B6"/>
    <w:multiLevelType w:val="hybridMultilevel"/>
    <w:tmpl w:val="527AA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52C23"/>
    <w:multiLevelType w:val="hybridMultilevel"/>
    <w:tmpl w:val="C920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5A"/>
    <w:rsid w:val="0000586E"/>
    <w:rsid w:val="000D6E87"/>
    <w:rsid w:val="000E4135"/>
    <w:rsid w:val="00121327"/>
    <w:rsid w:val="00127E5A"/>
    <w:rsid w:val="001943DB"/>
    <w:rsid w:val="001A05A6"/>
    <w:rsid w:val="001C7651"/>
    <w:rsid w:val="001E3B49"/>
    <w:rsid w:val="002628F2"/>
    <w:rsid w:val="00277580"/>
    <w:rsid w:val="00277885"/>
    <w:rsid w:val="002A075C"/>
    <w:rsid w:val="002D4501"/>
    <w:rsid w:val="003B0159"/>
    <w:rsid w:val="003E6C0B"/>
    <w:rsid w:val="004107A5"/>
    <w:rsid w:val="004554D7"/>
    <w:rsid w:val="00466564"/>
    <w:rsid w:val="004B712F"/>
    <w:rsid w:val="004C2797"/>
    <w:rsid w:val="0052579F"/>
    <w:rsid w:val="00550AFC"/>
    <w:rsid w:val="005A4002"/>
    <w:rsid w:val="005E57DB"/>
    <w:rsid w:val="00612D29"/>
    <w:rsid w:val="00635B17"/>
    <w:rsid w:val="00650A4F"/>
    <w:rsid w:val="00684DB3"/>
    <w:rsid w:val="006A5A75"/>
    <w:rsid w:val="006E5DE9"/>
    <w:rsid w:val="00761C19"/>
    <w:rsid w:val="007F2B9B"/>
    <w:rsid w:val="007F3706"/>
    <w:rsid w:val="008445F5"/>
    <w:rsid w:val="00864E3C"/>
    <w:rsid w:val="0087728C"/>
    <w:rsid w:val="0089156E"/>
    <w:rsid w:val="008A5C94"/>
    <w:rsid w:val="0092698B"/>
    <w:rsid w:val="0095156E"/>
    <w:rsid w:val="00983DDF"/>
    <w:rsid w:val="009D79C1"/>
    <w:rsid w:val="009E686C"/>
    <w:rsid w:val="00A034FC"/>
    <w:rsid w:val="00A45AFE"/>
    <w:rsid w:val="00B0293F"/>
    <w:rsid w:val="00B7098F"/>
    <w:rsid w:val="00BA56C3"/>
    <w:rsid w:val="00BF5F07"/>
    <w:rsid w:val="00C729BE"/>
    <w:rsid w:val="00CF3DDA"/>
    <w:rsid w:val="00D12FCE"/>
    <w:rsid w:val="00D16FDA"/>
    <w:rsid w:val="00D42CE1"/>
    <w:rsid w:val="00D97C46"/>
    <w:rsid w:val="00DC5B8F"/>
    <w:rsid w:val="00DD28BF"/>
    <w:rsid w:val="00E730C0"/>
    <w:rsid w:val="00E7647D"/>
    <w:rsid w:val="00E862C4"/>
    <w:rsid w:val="00E94B1E"/>
    <w:rsid w:val="00F0082F"/>
    <w:rsid w:val="00F27BCE"/>
    <w:rsid w:val="00F34EBF"/>
    <w:rsid w:val="00FB2640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29CB7-BBE7-4989-83FC-E7283009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A4F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- Body Text"/>
    <w:next w:val="Normal"/>
    <w:link w:val="Heading4Char"/>
    <w:qFormat/>
    <w:rsid w:val="00650A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- Body Text Char"/>
    <w:basedOn w:val="DefaultParagraphFont"/>
    <w:link w:val="Heading4"/>
    <w:rsid w:val="00650A4F"/>
    <w:rPr>
      <w:rFonts w:ascii="Arial" w:eastAsia="Times New Roman" w:hAnsi="Arial" w:cs="Times New Roman"/>
      <w:b/>
      <w:noProof/>
      <w:sz w:val="18"/>
      <w:szCs w:val="20"/>
    </w:rPr>
  </w:style>
  <w:style w:type="character" w:styleId="Hyperlink">
    <w:name w:val="Hyperlink"/>
    <w:rsid w:val="00650A4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0A4F"/>
    <w:rPr>
      <w:rFonts w:ascii="Consolas" w:eastAsia="SimSun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0A4F"/>
    <w:rPr>
      <w:rFonts w:ascii="Consolas" w:eastAsia="SimSun" w:hAnsi="Consolas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A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A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650A4F"/>
    <w:rPr>
      <w:color w:val="000000"/>
    </w:rPr>
  </w:style>
  <w:style w:type="character" w:customStyle="1" w:styleId="BodyText3Char">
    <w:name w:val="Body Text 3 Char"/>
    <w:basedOn w:val="DefaultParagraphFont"/>
    <w:link w:val="BodyText3"/>
    <w:rsid w:val="00650A4F"/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NormalWeb1">
    <w:name w:val="Normal (Web)1"/>
    <w:basedOn w:val="Normal"/>
    <w:rsid w:val="00650A4F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50A4F"/>
    <w:pPr>
      <w:ind w:left="720"/>
      <w:contextualSpacing/>
    </w:pPr>
    <w:rPr>
      <w:rFonts w:eastAsia="SimSun"/>
      <w:color w:val="000000"/>
      <w:sz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44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F5"/>
    <w:rPr>
      <w:rFonts w:ascii="Arial" w:eastAsia="Times New Roman" w:hAnsi="Arial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F5"/>
    <w:rPr>
      <w:rFonts w:ascii="Arial" w:eastAsia="Times New Roman" w:hAnsi="Arial" w:cs="Times New Roman"/>
      <w:sz w:val="1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156E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9156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46"/>
    <w:rPr>
      <w:rFonts w:ascii="Tahoma" w:eastAsia="Times New Roman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dvance-he.ac.uk/reports-publications-and-resources/postgraduate-research-experience-survey-pr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vance-he.ac.uk/reports-publications-and-resources/postgraduate-research-experience-survey-pr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tra.mdx.ac.uk/key-information/student-feedba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fficeforstudents.org.uk/advice-and-guidance/student-information-and-data/national-student-survey-ns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tra.mdx.ac.uk/key-information/student-feedback" TargetMode="External"/><Relationship Id="rId10" Type="http://schemas.openxmlformats.org/officeDocument/2006/relationships/hyperlink" Target="https://www.intra.mdx.ac.uk/key-information/student-feedback/national-student-surve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nlinesurveys.ac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9D14B0B35D74485B57E00C56FBBC1" ma:contentTypeVersion="11" ma:contentTypeDescription="Create a new document." ma:contentTypeScope="" ma:versionID="beed88e6ed134d7cc7aef7c39d466433">
  <xsd:schema xmlns:xsd="http://www.w3.org/2001/XMLSchema" xmlns:xs="http://www.w3.org/2001/XMLSchema" xmlns:p="http://schemas.microsoft.com/office/2006/metadata/properties" xmlns:ns3="02f4a33c-9bf8-4e60-8f1e-37fd8e41f5cf" xmlns:ns4="3c3e325d-e73a-43ea-9abf-e315231dbe1e" targetNamespace="http://schemas.microsoft.com/office/2006/metadata/properties" ma:root="true" ma:fieldsID="5c8473d35d911376c9967ec1d775e075" ns3:_="" ns4:_="">
    <xsd:import namespace="02f4a33c-9bf8-4e60-8f1e-37fd8e41f5cf"/>
    <xsd:import namespace="3c3e325d-e73a-43ea-9abf-e315231db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a33c-9bf8-4e60-8f1e-37fd8e41f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325d-e73a-43ea-9abf-e315231db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AFE00-0AB8-4B8F-AFE7-1614B0DAC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502D7-EEB7-490A-B566-29EB8C80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4a33c-9bf8-4e60-8f1e-37fd8e41f5cf"/>
    <ds:schemaRef ds:uri="3c3e325d-e73a-43ea-9abf-e315231d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5EF5-6177-4D09-8DCD-623BD93C5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6000</Characters>
  <Application>Microsoft Office Word</Application>
  <DocSecurity>0</DocSecurity>
  <Lines>133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McGowan</dc:creator>
  <cp:keywords/>
  <dc:description/>
  <cp:lastModifiedBy>Kareem Arogundade</cp:lastModifiedBy>
  <cp:revision>1</cp:revision>
  <dcterms:created xsi:type="dcterms:W3CDTF">2024-10-14T15:37:00Z</dcterms:created>
  <dcterms:modified xsi:type="dcterms:W3CDTF">2024-10-14T15:37:00Z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0x010100CBB9D14B0B35D74485B57E00C56FBBC1</vt:lpwstr>
  </property>
</Properties>
</file>